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9464" w14:textId="3FC10432" w:rsidR="003F0D83" w:rsidRPr="00127593" w:rsidRDefault="00FD7BA9" w:rsidP="007C3FC0">
      <w:pPr>
        <w:pStyle w:val="21"/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Краткий курс лекции</w:t>
      </w:r>
    </w:p>
    <w:p w14:paraId="5458E100" w14:textId="13F8AB69" w:rsidR="0011288B" w:rsidRPr="00127593" w:rsidRDefault="00B9442E" w:rsidP="007C3FC0">
      <w:pPr>
        <w:pStyle w:val="21"/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ТЕХНОЛОГИИ БИООБРАБОТКИ РАСТИТЕЛЬНЫХ МАТЕРИАЛОВ</w:t>
      </w:r>
    </w:p>
    <w:p w14:paraId="31B4E200" w14:textId="77777777" w:rsidR="003F0D83" w:rsidRPr="00127593" w:rsidRDefault="00B9442E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Образовательная программа: Агробиотехнология (магистратура)</w:t>
      </w:r>
      <w:r w:rsidRPr="00127593">
        <w:rPr>
          <w:rFonts w:cs="Times New Roman"/>
          <w:sz w:val="22"/>
          <w:lang w:val="ru-RU"/>
        </w:rPr>
        <w:br/>
      </w:r>
    </w:p>
    <w:p w14:paraId="68916C63" w14:textId="663A701E" w:rsidR="0011288B" w:rsidRPr="00127593" w:rsidRDefault="003F0D83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 xml:space="preserve">Данная дисциалина </w:t>
      </w:r>
      <w:r w:rsidR="00B9442E" w:rsidRPr="00127593">
        <w:rPr>
          <w:rFonts w:cs="Times New Roman"/>
          <w:sz w:val="22"/>
          <w:lang w:val="ru-RU"/>
        </w:rPr>
        <w:t xml:space="preserve"> предназначен</w:t>
      </w:r>
      <w:r w:rsidRPr="00127593">
        <w:rPr>
          <w:rFonts w:cs="Times New Roman"/>
          <w:sz w:val="22"/>
          <w:lang w:val="ru-RU"/>
        </w:rPr>
        <w:t>а</w:t>
      </w:r>
      <w:r w:rsidR="00B9442E" w:rsidRPr="00127593">
        <w:rPr>
          <w:rFonts w:cs="Times New Roman"/>
          <w:sz w:val="22"/>
          <w:lang w:val="ru-RU"/>
        </w:rPr>
        <w:t xml:space="preserve"> для обучающихся магистратуры по образовательной программе «Агробиотехнология» и посвящено современным технологиям биообработки растительных материалов. </w:t>
      </w:r>
      <w:r w:rsidR="000A39D8" w:rsidRPr="00127593">
        <w:rPr>
          <w:rFonts w:cs="Times New Roman"/>
          <w:sz w:val="22"/>
          <w:lang w:val="ru-RU"/>
        </w:rPr>
        <w:t>Р</w:t>
      </w:r>
      <w:r w:rsidR="00B9442E" w:rsidRPr="00127593">
        <w:rPr>
          <w:rFonts w:cs="Times New Roman"/>
          <w:sz w:val="22"/>
          <w:lang w:val="ru-RU"/>
        </w:rPr>
        <w:t>ассмотрены биохимические, микробиологические и технологические основы переработки растительного сырья с применением ферментов, микроорганизмов и иммобилизованных биокатализаторов.</w:t>
      </w:r>
    </w:p>
    <w:p w14:paraId="1F38B1F9" w14:textId="77777777" w:rsidR="00575B66" w:rsidRPr="00127593" w:rsidRDefault="000A39D8" w:rsidP="00034607">
      <w:pPr>
        <w:pStyle w:val="2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Лекция 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1.</w:t>
      </w:r>
      <w:r w:rsidR="00B9442E" w:rsidRPr="00127593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 xml:space="preserve"> Введение в технологии биообработки растительных материалов</w:t>
      </w:r>
      <w:r w:rsidRPr="00127593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 xml:space="preserve">. </w:t>
      </w:r>
    </w:p>
    <w:p w14:paraId="525782CB" w14:textId="77777777" w:rsidR="00575B66" w:rsidRDefault="00575B66" w:rsidP="00034607">
      <w:pPr>
        <w:pStyle w:val="2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>Биообработка зерновых культур представляет собой совокупность биотехнологических методов, направленных на улучшение пищевой, кормовой и технологической ценности зерна пшеницы и ячменя путём использования ферментов, микроорганизмов и биокаталитических систем.</w:t>
      </w:r>
    </w:p>
    <w:p w14:paraId="027201B7" w14:textId="0D386317" w:rsidR="00034607" w:rsidRPr="00C249E2" w:rsidRDefault="00034607" w:rsidP="00034607">
      <w:pPr>
        <w:spacing w:after="0" w:line="240" w:lineRule="auto"/>
        <w:outlineLvl w:val="2"/>
        <w:rPr>
          <w:rFonts w:eastAsia="Times New Roman"/>
          <w:i/>
          <w:iCs/>
          <w:szCs w:val="24"/>
          <w:lang w:val="ru-RU"/>
        </w:rPr>
      </w:pPr>
      <w:r w:rsidRPr="00C249E2">
        <w:rPr>
          <w:rFonts w:eastAsia="Times New Roman"/>
          <w:i/>
          <w:iCs/>
          <w:szCs w:val="24"/>
          <w:lang w:val="ru-RU"/>
        </w:rPr>
        <w:t>Отличие от традиционной переработки</w:t>
      </w:r>
      <w:r w:rsidR="00C249E2">
        <w:rPr>
          <w:rFonts w:eastAsia="Times New Roman"/>
          <w:i/>
          <w:iCs/>
          <w:szCs w:val="24"/>
          <w:lang w:val="ru-RU"/>
        </w:rPr>
        <w:t xml:space="preserve">. </w:t>
      </w:r>
      <w:r w:rsidR="00C249E2" w:rsidRPr="00C249E2">
        <w:rPr>
          <w:rFonts w:eastAsia="Times New Roman"/>
          <w:i/>
          <w:iCs/>
          <w:szCs w:val="24"/>
          <w:lang w:val="ru-RU"/>
        </w:rPr>
        <w:t>Актуальность биообработки</w:t>
      </w:r>
    </w:p>
    <w:p w14:paraId="729A5F36" w14:textId="77777777" w:rsidR="00034607" w:rsidRPr="00034607" w:rsidRDefault="00034607" w:rsidP="00034607">
      <w:pPr>
        <w:spacing w:after="0" w:line="240" w:lineRule="auto"/>
        <w:rPr>
          <w:lang w:val="ru-RU"/>
        </w:rPr>
      </w:pPr>
    </w:p>
    <w:p w14:paraId="20007741" w14:textId="0963BD08" w:rsidR="0011288B" w:rsidRPr="00127593" w:rsidRDefault="000A39D8" w:rsidP="00034607">
      <w:pPr>
        <w:pStyle w:val="2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>Р</w:t>
      </w:r>
      <w:r w:rsidR="00B9442E" w:rsidRPr="00127593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>ассматриваются теоретические и прикладные аспекты соответствующей главы, включая современные научные подходы, примеры практического применения в агробиотехнологии, а также анализ литературных источников 2019–2025 годов. Материал ориентирован на формирование у магистрантов системного понимания биообработки растительных материалов и развития навыков проектирования биотехнологических процессов.</w:t>
      </w:r>
    </w:p>
    <w:p w14:paraId="6CB7C9FF" w14:textId="74566B1B" w:rsidR="0011288B" w:rsidRDefault="000A39D8" w:rsidP="00127593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bookmarkStart w:id="0" w:name="_Hlk218334508"/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Лекция</w:t>
      </w:r>
      <w:bookmarkEnd w:id="0"/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2. Химический состав и структурная организация растительного сырья</w:t>
      </w:r>
    </w:p>
    <w:p w14:paraId="2E5A4443" w14:textId="77777777" w:rsidR="003C1E2E" w:rsidRPr="003C1E2E" w:rsidRDefault="003C1E2E" w:rsidP="003C1E2E">
      <w:pPr>
        <w:spacing w:after="0" w:line="240" w:lineRule="auto"/>
        <w:rPr>
          <w:i/>
          <w:iCs/>
          <w:lang w:val="ru-RU"/>
        </w:rPr>
      </w:pPr>
      <w:r w:rsidRPr="003C1E2E">
        <w:rPr>
          <w:i/>
          <w:iCs/>
          <w:lang w:val="ru-RU"/>
        </w:rPr>
        <w:t>Общая характеристика растительного сырья</w:t>
      </w:r>
    </w:p>
    <w:p w14:paraId="57F98260" w14:textId="77777777" w:rsidR="003C1E2E" w:rsidRPr="003C1E2E" w:rsidRDefault="003C1E2E" w:rsidP="003C1E2E">
      <w:pPr>
        <w:spacing w:after="0" w:line="240" w:lineRule="auto"/>
        <w:rPr>
          <w:lang w:val="ru-RU"/>
        </w:rPr>
      </w:pPr>
      <w:r w:rsidRPr="003C1E2E">
        <w:rPr>
          <w:lang w:val="ru-RU"/>
        </w:rPr>
        <w:t>Растительное сырьё представляет собой сложную многоуровневую биологическую систему, включающую органические и минеральные компоненты, структурно организованные в виде клеток, тканей и межклеточного матрикса. Химический состав и пространственная организация компонентов растительных материалов определяют их технологические свойства, биодоступность нутриентов и эффективность биотехнологических методов биообработки.</w:t>
      </w:r>
    </w:p>
    <w:p w14:paraId="1A0B7405" w14:textId="77777777" w:rsidR="003C1E2E" w:rsidRPr="003C1E2E" w:rsidRDefault="003C1E2E" w:rsidP="003C1E2E">
      <w:pPr>
        <w:spacing w:after="0" w:line="240" w:lineRule="auto"/>
        <w:rPr>
          <w:lang w:val="ru-RU"/>
        </w:rPr>
      </w:pPr>
      <w:r w:rsidRPr="003C1E2E">
        <w:rPr>
          <w:lang w:val="ru-RU"/>
        </w:rPr>
        <w:t>Для агробиотехнологии наибольшее значение имеют зерновые культуры (пшеница, ячмень) и побочные продукты их переработки (отруби, солома, оболочки зерна), которые характеризуются высоким содержанием углеводов, белков и структурных полисахаридов.</w:t>
      </w:r>
    </w:p>
    <w:p w14:paraId="631BF97E" w14:textId="0ACFB185" w:rsidR="003C1E2E" w:rsidRPr="003C1E2E" w:rsidRDefault="003C1E2E" w:rsidP="003C1E2E">
      <w:pPr>
        <w:spacing w:after="0" w:line="240" w:lineRule="auto"/>
        <w:rPr>
          <w:i/>
          <w:iCs/>
          <w:lang w:val="ru-RU"/>
        </w:rPr>
      </w:pPr>
      <w:r w:rsidRPr="003C1E2E">
        <w:rPr>
          <w:i/>
          <w:iCs/>
          <w:lang w:val="ru-RU"/>
        </w:rPr>
        <w:t>2.2. Основные химические компоненты ра</w:t>
      </w:r>
      <w:r>
        <w:rPr>
          <w:i/>
          <w:iCs/>
          <w:lang w:val="ru-RU"/>
        </w:rPr>
        <w:t>с</w:t>
      </w:r>
      <w:r w:rsidRPr="003C1E2E">
        <w:rPr>
          <w:i/>
          <w:iCs/>
          <w:lang w:val="ru-RU"/>
        </w:rPr>
        <w:t>тительного сырья</w:t>
      </w:r>
    </w:p>
    <w:p w14:paraId="433F3DE0" w14:textId="77777777" w:rsidR="003C1E2E" w:rsidRPr="003C1E2E" w:rsidRDefault="003C1E2E" w:rsidP="003C1E2E">
      <w:pPr>
        <w:spacing w:after="0" w:line="240" w:lineRule="auto"/>
        <w:rPr>
          <w:lang w:val="ru-RU"/>
        </w:rPr>
      </w:pPr>
      <w:r w:rsidRPr="003C1E2E">
        <w:rPr>
          <w:lang w:val="ru-RU"/>
        </w:rPr>
        <w:t>2.2.1. Углеводы</w:t>
      </w:r>
    </w:p>
    <w:p w14:paraId="6C3591D0" w14:textId="77777777" w:rsidR="003C1E2E" w:rsidRPr="003C1E2E" w:rsidRDefault="003C1E2E" w:rsidP="003C1E2E">
      <w:pPr>
        <w:spacing w:after="0" w:line="240" w:lineRule="auto"/>
        <w:rPr>
          <w:lang w:val="ru-RU"/>
        </w:rPr>
      </w:pPr>
      <w:r w:rsidRPr="003C1E2E">
        <w:rPr>
          <w:lang w:val="ru-RU"/>
        </w:rPr>
        <w:t>Углеводы являются доминирующей фракцией растительного сырья и представлены двумя основными группами:</w:t>
      </w:r>
    </w:p>
    <w:p w14:paraId="5E27D7CA" w14:textId="77777777" w:rsidR="003C1E2E" w:rsidRPr="003C1E2E" w:rsidRDefault="003C1E2E" w:rsidP="003C1E2E">
      <w:pPr>
        <w:spacing w:after="0" w:line="240" w:lineRule="auto"/>
        <w:rPr>
          <w:i/>
          <w:iCs/>
          <w:lang w:val="ru-RU"/>
        </w:rPr>
      </w:pPr>
      <w:r w:rsidRPr="003C1E2E">
        <w:rPr>
          <w:i/>
          <w:iCs/>
          <w:lang w:val="ru-RU"/>
        </w:rPr>
        <w:t>1) Запасные углеводы</w:t>
      </w:r>
    </w:p>
    <w:p w14:paraId="398E4AB5" w14:textId="5F70A281" w:rsidR="003C1E2E" w:rsidRPr="003C1E2E" w:rsidRDefault="003C1E2E" w:rsidP="003C1E2E">
      <w:pPr>
        <w:pStyle w:val="ae"/>
        <w:numPr>
          <w:ilvl w:val="0"/>
          <w:numId w:val="29"/>
        </w:numPr>
        <w:spacing w:after="0" w:line="240" w:lineRule="auto"/>
        <w:rPr>
          <w:lang w:val="ru-RU"/>
        </w:rPr>
      </w:pPr>
      <w:r w:rsidRPr="003C1E2E">
        <w:rPr>
          <w:lang w:val="ru-RU"/>
        </w:rPr>
        <w:t>крахмал (до 60–70 % сухой массы зерна пшеницы и ячменя);</w:t>
      </w:r>
    </w:p>
    <w:p w14:paraId="22D4D1EE" w14:textId="52AF4A6B" w:rsidR="003C1E2E" w:rsidRPr="003C1E2E" w:rsidRDefault="003C1E2E" w:rsidP="003C1E2E">
      <w:pPr>
        <w:pStyle w:val="ae"/>
        <w:numPr>
          <w:ilvl w:val="0"/>
          <w:numId w:val="29"/>
        </w:numPr>
        <w:spacing w:after="0" w:line="240" w:lineRule="auto"/>
        <w:rPr>
          <w:lang w:val="ru-RU"/>
        </w:rPr>
      </w:pPr>
      <w:r w:rsidRPr="003C1E2E">
        <w:rPr>
          <w:lang w:val="ru-RU"/>
        </w:rPr>
        <w:t>олигосахариды (раффиноза, стахиоза).</w:t>
      </w:r>
    </w:p>
    <w:p w14:paraId="59865893" w14:textId="77777777" w:rsidR="003C1E2E" w:rsidRPr="003C1E2E" w:rsidRDefault="003C1E2E" w:rsidP="003C1E2E">
      <w:pPr>
        <w:spacing w:after="0" w:line="240" w:lineRule="auto"/>
        <w:rPr>
          <w:i/>
          <w:iCs/>
          <w:lang w:val="ru-RU"/>
        </w:rPr>
      </w:pPr>
      <w:r w:rsidRPr="003C1E2E">
        <w:rPr>
          <w:i/>
          <w:iCs/>
          <w:lang w:val="ru-RU"/>
        </w:rPr>
        <w:t>2) Структурные углеводы</w:t>
      </w:r>
    </w:p>
    <w:p w14:paraId="1200D353" w14:textId="1708F18D" w:rsidR="003C1E2E" w:rsidRPr="003C1E2E" w:rsidRDefault="003C1E2E" w:rsidP="003C1E2E">
      <w:pPr>
        <w:pStyle w:val="ae"/>
        <w:numPr>
          <w:ilvl w:val="0"/>
          <w:numId w:val="27"/>
        </w:numPr>
        <w:spacing w:after="0" w:line="240" w:lineRule="auto"/>
        <w:rPr>
          <w:lang w:val="ru-RU"/>
        </w:rPr>
      </w:pPr>
      <w:r w:rsidRPr="003C1E2E">
        <w:rPr>
          <w:lang w:val="ru-RU"/>
        </w:rPr>
        <w:t>целлюлоза;</w:t>
      </w:r>
    </w:p>
    <w:p w14:paraId="44B7DB69" w14:textId="0ADD6145" w:rsidR="003C1E2E" w:rsidRPr="003C1E2E" w:rsidRDefault="003C1E2E" w:rsidP="003C1E2E">
      <w:pPr>
        <w:pStyle w:val="ae"/>
        <w:numPr>
          <w:ilvl w:val="0"/>
          <w:numId w:val="27"/>
        </w:numPr>
        <w:spacing w:after="0" w:line="240" w:lineRule="auto"/>
        <w:rPr>
          <w:lang w:val="ru-RU"/>
        </w:rPr>
      </w:pPr>
      <w:r w:rsidRPr="003C1E2E">
        <w:rPr>
          <w:lang w:val="ru-RU"/>
        </w:rPr>
        <w:t>гемицеллюлозы (арабиноксиланы, β-глюканы);</w:t>
      </w:r>
    </w:p>
    <w:p w14:paraId="5C693731" w14:textId="51B9F1AD" w:rsidR="003C1E2E" w:rsidRPr="003C1E2E" w:rsidRDefault="003C1E2E" w:rsidP="003C1E2E">
      <w:pPr>
        <w:pStyle w:val="ae"/>
        <w:numPr>
          <w:ilvl w:val="0"/>
          <w:numId w:val="27"/>
        </w:numPr>
        <w:spacing w:after="0" w:line="240" w:lineRule="auto"/>
        <w:rPr>
          <w:lang w:val="ru-RU"/>
        </w:rPr>
      </w:pPr>
      <w:r w:rsidRPr="003C1E2E">
        <w:rPr>
          <w:lang w:val="ru-RU"/>
        </w:rPr>
        <w:t>пектиновые вещества.</w:t>
      </w:r>
    </w:p>
    <w:p w14:paraId="5B295AC5" w14:textId="4B7729CB" w:rsidR="00911C5D" w:rsidRDefault="003C1E2E" w:rsidP="003C1E2E">
      <w:pPr>
        <w:spacing w:after="0" w:line="240" w:lineRule="auto"/>
        <w:rPr>
          <w:lang w:val="ru-RU"/>
        </w:rPr>
      </w:pPr>
      <w:r w:rsidRPr="003C1E2E">
        <w:rPr>
          <w:lang w:val="ru-RU"/>
        </w:rPr>
        <w:t>В зерновых культурах арабиноксиланы и β-глюканы играют ключевую роль в формировании вязкости и технологических свойств, но одновременно ограничивают доступ ферментов и микроорганизмов к внутренним компонентам зерна.</w:t>
      </w:r>
    </w:p>
    <w:p w14:paraId="78A55E9E" w14:textId="77777777" w:rsidR="003C1E2E" w:rsidRPr="003C1E2E" w:rsidRDefault="003C1E2E" w:rsidP="003C1E2E">
      <w:pPr>
        <w:spacing w:after="0" w:line="240" w:lineRule="auto"/>
        <w:rPr>
          <w:lang w:val="ru-RU"/>
        </w:rPr>
      </w:pPr>
      <w:r w:rsidRPr="003C1E2E">
        <w:rPr>
          <w:i/>
          <w:iCs/>
          <w:lang w:val="ru-RU"/>
        </w:rPr>
        <w:t>Химический и структурный состав растительного сырья определяет</w:t>
      </w:r>
      <w:r w:rsidRPr="003C1E2E">
        <w:rPr>
          <w:lang w:val="ru-RU"/>
        </w:rPr>
        <w:t>:</w:t>
      </w:r>
    </w:p>
    <w:p w14:paraId="7B2BCB95" w14:textId="30B13EDF" w:rsidR="003C1E2E" w:rsidRPr="003C1E2E" w:rsidRDefault="003C1E2E" w:rsidP="003C1E2E">
      <w:pPr>
        <w:pStyle w:val="ae"/>
        <w:numPr>
          <w:ilvl w:val="0"/>
          <w:numId w:val="25"/>
        </w:numPr>
        <w:spacing w:after="0" w:line="240" w:lineRule="auto"/>
        <w:rPr>
          <w:lang w:val="ru-RU"/>
        </w:rPr>
      </w:pPr>
      <w:r w:rsidRPr="003C1E2E">
        <w:rPr>
          <w:lang w:val="ru-RU"/>
        </w:rPr>
        <w:lastRenderedPageBreak/>
        <w:t>выбор биокатализаторов (ферменты, микроорганизмы);</w:t>
      </w:r>
    </w:p>
    <w:p w14:paraId="5A2DFA74" w14:textId="7DB60298" w:rsidR="003C1E2E" w:rsidRPr="003C1E2E" w:rsidRDefault="003C1E2E" w:rsidP="003C1E2E">
      <w:pPr>
        <w:pStyle w:val="ae"/>
        <w:numPr>
          <w:ilvl w:val="0"/>
          <w:numId w:val="25"/>
        </w:numPr>
        <w:spacing w:after="0" w:line="240" w:lineRule="auto"/>
        <w:rPr>
          <w:lang w:val="ru-RU"/>
        </w:rPr>
      </w:pPr>
      <w:r w:rsidRPr="003C1E2E">
        <w:rPr>
          <w:lang w:val="ru-RU"/>
        </w:rPr>
        <w:t>необходимость предварительной обработки (гидратация, дробление);</w:t>
      </w:r>
    </w:p>
    <w:p w14:paraId="30EE2090" w14:textId="77777777" w:rsidR="003C1E2E" w:rsidRPr="003C1E2E" w:rsidRDefault="003C1E2E" w:rsidP="003C1E2E">
      <w:pPr>
        <w:spacing w:after="0" w:line="240" w:lineRule="auto"/>
        <w:rPr>
          <w:lang w:val="ru-RU"/>
        </w:rPr>
      </w:pPr>
      <w:r w:rsidRPr="003C1E2E">
        <w:rPr>
          <w:lang w:val="ru-RU"/>
        </w:rPr>
        <w:t>•</w:t>
      </w:r>
      <w:r w:rsidRPr="003C1E2E">
        <w:rPr>
          <w:lang w:val="ru-RU"/>
        </w:rPr>
        <w:tab/>
        <w:t>эффективность ферментации и гидролиза.</w:t>
      </w:r>
    </w:p>
    <w:p w14:paraId="3A6407C9" w14:textId="77777777" w:rsidR="003C1E2E" w:rsidRPr="003C1E2E" w:rsidRDefault="003C1E2E" w:rsidP="003C1E2E">
      <w:pPr>
        <w:spacing w:after="0" w:line="240" w:lineRule="auto"/>
        <w:rPr>
          <w:lang w:val="ru-RU"/>
        </w:rPr>
      </w:pPr>
      <w:r w:rsidRPr="003C1E2E">
        <w:rPr>
          <w:lang w:val="ru-RU"/>
        </w:rPr>
        <w:t>Для зерновых культур наиболее эффективными являются комбинированные подходы, сочетающие:</w:t>
      </w:r>
    </w:p>
    <w:p w14:paraId="094FFD3C" w14:textId="2A8B6AD6" w:rsidR="00911C5D" w:rsidRPr="00911C5D" w:rsidRDefault="003C1E2E" w:rsidP="003C1E2E">
      <w:pPr>
        <w:spacing w:after="0" w:line="240" w:lineRule="auto"/>
        <w:rPr>
          <w:lang w:val="ru-RU"/>
        </w:rPr>
      </w:pPr>
      <w:r w:rsidRPr="000E0606">
        <w:rPr>
          <w:rFonts w:cs="Times New Roman"/>
          <w:lang w:val="ru-RU"/>
        </w:rPr>
        <w:t>микробную ферментацию → ферментативный гидролиз → стабилизацию продукта</w:t>
      </w:r>
      <w:r w:rsidRPr="003C1E2E">
        <w:rPr>
          <w:rFonts w:hint="eastAsia"/>
          <w:lang w:val="ru-RU"/>
        </w:rPr>
        <w:t>.</w:t>
      </w:r>
    </w:p>
    <w:p w14:paraId="2E8459A6" w14:textId="631DEEF2" w:rsidR="0011288B" w:rsidRPr="00127593" w:rsidRDefault="00714788" w:rsidP="00127593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Лекция 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3. Антипитательные факторы и пути их биологической нейтрализации</w:t>
      </w:r>
      <w:r w:rsidR="00575B66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. </w:t>
      </w:r>
    </w:p>
    <w:p w14:paraId="45E0C9A0" w14:textId="5E850F18" w:rsidR="00575B66" w:rsidRPr="00127593" w:rsidRDefault="00575B66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Зерно пшеницы и ячменя содержит антипитательные соединения, такие как фитиновая кислота, а также структурные полисахариды клеточных стенок (арабиноксиланы, β-глюканы), ограничивающие биодоступность микроэлементов (Fe, Zn, Mg). Биообработка дополняет селекционные подходы и способствует созданию функциональных продуктов питания.</w:t>
      </w:r>
    </w:p>
    <w:p w14:paraId="181DD8A4" w14:textId="77777777" w:rsidR="00575B66" w:rsidRPr="00127593" w:rsidRDefault="00714788" w:rsidP="00127593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Лекция 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4. Ферментативные технологии биообработки</w:t>
      </w:r>
      <w:r w:rsidR="00575B66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. Ферментативная обработка</w:t>
      </w:r>
    </w:p>
    <w:p w14:paraId="583FF221" w14:textId="23B28B88" w:rsidR="00A20E75" w:rsidRDefault="00A20E75" w:rsidP="00A20E75">
      <w:pPr>
        <w:pStyle w:val="2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</w:pPr>
      <w:r w:rsidRPr="00A20E75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szCs w:val="22"/>
          <w:lang w:val="ru-RU"/>
        </w:rPr>
        <w:t>Принципы ферментативной биообработки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 xml:space="preserve"> – </w:t>
      </w:r>
    </w:p>
    <w:p w14:paraId="51FC72FC" w14:textId="672A2E52" w:rsidR="00A20E75" w:rsidRPr="00A20E75" w:rsidRDefault="00A20E75" w:rsidP="00A20E75">
      <w:pPr>
        <w:pStyle w:val="21"/>
        <w:numPr>
          <w:ilvl w:val="0"/>
          <w:numId w:val="32"/>
        </w:numPr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2"/>
          <w:lang w:val="ru-RU"/>
        </w:rPr>
      </w:pPr>
      <w:r w:rsidRPr="00A20E75">
        <w:rPr>
          <w:rFonts w:ascii="Times New Roman" w:hAnsi="Times New Roman" w:cs="Times New Roman"/>
          <w:b w:val="0"/>
          <w:bCs w:val="0"/>
          <w:color w:val="auto"/>
          <w:sz w:val="22"/>
        </w:rPr>
        <w:t>Гидролиз биополимеров</w:t>
      </w:r>
    </w:p>
    <w:p w14:paraId="5CD41E16" w14:textId="62D92A62" w:rsidR="00A20E75" w:rsidRPr="00A20E75" w:rsidRDefault="00A20E75" w:rsidP="00A20E75">
      <w:pPr>
        <w:pStyle w:val="ae"/>
        <w:keepNext/>
        <w:keepLines/>
        <w:numPr>
          <w:ilvl w:val="0"/>
          <w:numId w:val="32"/>
        </w:numPr>
        <w:spacing w:after="0" w:line="240" w:lineRule="auto"/>
        <w:outlineLvl w:val="1"/>
        <w:rPr>
          <w:rFonts w:eastAsiaTheme="majorEastAsia" w:cs="Times New Roman"/>
          <w:sz w:val="22"/>
          <w:szCs w:val="26"/>
        </w:rPr>
      </w:pPr>
      <w:r w:rsidRPr="00A20E75">
        <w:rPr>
          <w:rFonts w:eastAsiaTheme="majorEastAsia" w:cs="Times New Roman"/>
          <w:sz w:val="22"/>
          <w:szCs w:val="26"/>
        </w:rPr>
        <w:t>Разрушение структурных барьеров</w:t>
      </w:r>
    </w:p>
    <w:p w14:paraId="50932B73" w14:textId="58AA7B4C" w:rsidR="00A20E75" w:rsidRPr="00A20E75" w:rsidRDefault="00A20E75" w:rsidP="00A20E75">
      <w:pPr>
        <w:pStyle w:val="ae"/>
        <w:keepNext/>
        <w:keepLines/>
        <w:numPr>
          <w:ilvl w:val="0"/>
          <w:numId w:val="32"/>
        </w:numPr>
        <w:spacing w:after="0" w:line="240" w:lineRule="auto"/>
        <w:outlineLvl w:val="1"/>
        <w:rPr>
          <w:rFonts w:eastAsiaTheme="majorEastAsia" w:cs="Times New Roman"/>
          <w:sz w:val="22"/>
          <w:szCs w:val="26"/>
        </w:rPr>
      </w:pPr>
      <w:r w:rsidRPr="00A20E75">
        <w:rPr>
          <w:rFonts w:eastAsiaTheme="majorEastAsia" w:cs="Times New Roman"/>
          <w:sz w:val="22"/>
          <w:szCs w:val="26"/>
        </w:rPr>
        <w:t>Повышение биодоступности нутриентов</w:t>
      </w:r>
    </w:p>
    <w:p w14:paraId="595C8CAF" w14:textId="51526B78" w:rsidR="0011288B" w:rsidRPr="00127593" w:rsidRDefault="00575B66" w:rsidP="00127593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>Основана на применении целлюлаз, ксиланаз, β-глюканаз, фитаз, амилаз и протеаз. Ферментативная обработка способствует разрушению клеточных стенок, снижению фитатов и высвобождению связанных микроэлементов, улучшая хлебопекарные и кормовые свойства зерна</w:t>
      </w: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.</w:t>
      </w:r>
    </w:p>
    <w:p w14:paraId="6D72ABDE" w14:textId="77777777" w:rsidR="00575B66" w:rsidRPr="00127593" w:rsidRDefault="00575B66" w:rsidP="00127593">
      <w:pPr>
        <w:spacing w:after="0" w:line="240" w:lineRule="auto"/>
        <w:rPr>
          <w:rFonts w:cs="Times New Roman"/>
          <w:b/>
          <w:bCs/>
          <w:sz w:val="22"/>
          <w:lang w:val="ru-RU"/>
        </w:rPr>
      </w:pPr>
    </w:p>
    <w:p w14:paraId="5D2B1B84" w14:textId="77777777" w:rsidR="000B5EED" w:rsidRPr="00127593" w:rsidRDefault="000B5EED" w:rsidP="00127593">
      <w:pPr>
        <w:pStyle w:val="31"/>
        <w:spacing w:before="0" w:line="240" w:lineRule="auto"/>
        <w:rPr>
          <w:rFonts w:ascii="Times New Roman" w:hAnsi="Times New Roman" w:cs="Times New Roman"/>
          <w:color w:val="auto"/>
          <w:sz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lang w:val="ru-RU"/>
        </w:rPr>
        <w:t>Таблица 1. Основные ферменты биообработки зерновых культур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27593" w:rsidRPr="00127593" w14:paraId="6E92D519" w14:textId="77777777">
        <w:tc>
          <w:tcPr>
            <w:tcW w:w="2160" w:type="dxa"/>
            <w:hideMark/>
          </w:tcPr>
          <w:p w14:paraId="59CB7CB4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Фермент</w:t>
            </w:r>
          </w:p>
        </w:tc>
        <w:tc>
          <w:tcPr>
            <w:tcW w:w="2160" w:type="dxa"/>
            <w:hideMark/>
          </w:tcPr>
          <w:p w14:paraId="6E7BF8DA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Субстрат</w:t>
            </w:r>
          </w:p>
        </w:tc>
        <w:tc>
          <w:tcPr>
            <w:tcW w:w="2160" w:type="dxa"/>
            <w:hideMark/>
          </w:tcPr>
          <w:p w14:paraId="2506BFE1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Зерновая культура</w:t>
            </w:r>
          </w:p>
        </w:tc>
        <w:tc>
          <w:tcPr>
            <w:tcW w:w="2160" w:type="dxa"/>
            <w:hideMark/>
          </w:tcPr>
          <w:p w14:paraId="0EFBD7CF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Основной эффект</w:t>
            </w:r>
          </w:p>
        </w:tc>
      </w:tr>
      <w:tr w:rsidR="00127593" w:rsidRPr="00127593" w14:paraId="3E363F97" w14:textId="77777777">
        <w:tc>
          <w:tcPr>
            <w:tcW w:w="2160" w:type="dxa"/>
            <w:hideMark/>
          </w:tcPr>
          <w:p w14:paraId="12060311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Фитаза</w:t>
            </w:r>
          </w:p>
        </w:tc>
        <w:tc>
          <w:tcPr>
            <w:tcW w:w="2160" w:type="dxa"/>
            <w:hideMark/>
          </w:tcPr>
          <w:p w14:paraId="0BB054B5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Фитиновая кислота</w:t>
            </w:r>
          </w:p>
        </w:tc>
        <w:tc>
          <w:tcPr>
            <w:tcW w:w="2160" w:type="dxa"/>
            <w:hideMark/>
          </w:tcPr>
          <w:p w14:paraId="06AE59B5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Пшеница, ячмень</w:t>
            </w:r>
          </w:p>
        </w:tc>
        <w:tc>
          <w:tcPr>
            <w:tcW w:w="2160" w:type="dxa"/>
            <w:hideMark/>
          </w:tcPr>
          <w:p w14:paraId="69B41FD6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↑ биодоступность Fe, Zn</w:t>
            </w:r>
          </w:p>
        </w:tc>
      </w:tr>
      <w:tr w:rsidR="00127593" w:rsidRPr="00127593" w14:paraId="70ADD4B5" w14:textId="77777777">
        <w:tc>
          <w:tcPr>
            <w:tcW w:w="2160" w:type="dxa"/>
            <w:hideMark/>
          </w:tcPr>
          <w:p w14:paraId="42325E72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Ксиланаза</w:t>
            </w:r>
          </w:p>
        </w:tc>
        <w:tc>
          <w:tcPr>
            <w:tcW w:w="2160" w:type="dxa"/>
            <w:hideMark/>
          </w:tcPr>
          <w:p w14:paraId="215E060B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Арабиноксиланы</w:t>
            </w:r>
          </w:p>
        </w:tc>
        <w:tc>
          <w:tcPr>
            <w:tcW w:w="2160" w:type="dxa"/>
            <w:hideMark/>
          </w:tcPr>
          <w:p w14:paraId="2F1AAA8A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Пшеница</w:t>
            </w:r>
          </w:p>
        </w:tc>
        <w:tc>
          <w:tcPr>
            <w:tcW w:w="2160" w:type="dxa"/>
            <w:hideMark/>
          </w:tcPr>
          <w:p w14:paraId="2D0D421B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Улучшение реологии теста</w:t>
            </w:r>
          </w:p>
        </w:tc>
      </w:tr>
      <w:tr w:rsidR="00127593" w:rsidRPr="00127593" w14:paraId="3D13C158" w14:textId="77777777">
        <w:tc>
          <w:tcPr>
            <w:tcW w:w="2160" w:type="dxa"/>
            <w:hideMark/>
          </w:tcPr>
          <w:p w14:paraId="57C607DB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β-глюканаза</w:t>
            </w:r>
          </w:p>
        </w:tc>
        <w:tc>
          <w:tcPr>
            <w:tcW w:w="2160" w:type="dxa"/>
            <w:hideMark/>
          </w:tcPr>
          <w:p w14:paraId="6328502C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β-глюканы</w:t>
            </w:r>
          </w:p>
        </w:tc>
        <w:tc>
          <w:tcPr>
            <w:tcW w:w="2160" w:type="dxa"/>
            <w:hideMark/>
          </w:tcPr>
          <w:p w14:paraId="1C988C3E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Ячмень</w:t>
            </w:r>
          </w:p>
        </w:tc>
        <w:tc>
          <w:tcPr>
            <w:tcW w:w="2160" w:type="dxa"/>
            <w:hideMark/>
          </w:tcPr>
          <w:p w14:paraId="2348DB5A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↓ вязкость, ↑ переваримость</w:t>
            </w:r>
          </w:p>
        </w:tc>
      </w:tr>
      <w:tr w:rsidR="00127593" w:rsidRPr="00127593" w14:paraId="3885D507" w14:textId="77777777">
        <w:tc>
          <w:tcPr>
            <w:tcW w:w="2160" w:type="dxa"/>
            <w:hideMark/>
          </w:tcPr>
          <w:p w14:paraId="39ED28E8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Целлюлаза</w:t>
            </w:r>
          </w:p>
        </w:tc>
        <w:tc>
          <w:tcPr>
            <w:tcW w:w="2160" w:type="dxa"/>
            <w:hideMark/>
          </w:tcPr>
          <w:p w14:paraId="5A472140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Целлюлоза</w:t>
            </w:r>
          </w:p>
        </w:tc>
        <w:tc>
          <w:tcPr>
            <w:tcW w:w="2160" w:type="dxa"/>
            <w:hideMark/>
          </w:tcPr>
          <w:p w14:paraId="75D36D56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Отруби</w:t>
            </w:r>
          </w:p>
        </w:tc>
        <w:tc>
          <w:tcPr>
            <w:tcW w:w="2160" w:type="dxa"/>
            <w:hideMark/>
          </w:tcPr>
          <w:p w14:paraId="4B167B52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Разрушение клеточных стенок</w:t>
            </w:r>
          </w:p>
        </w:tc>
      </w:tr>
    </w:tbl>
    <w:p w14:paraId="6A1081F7" w14:textId="77777777" w:rsidR="000B5EED" w:rsidRPr="00127593" w:rsidRDefault="000B5EED" w:rsidP="00127593">
      <w:pPr>
        <w:pStyle w:val="31"/>
        <w:spacing w:before="0" w:line="240" w:lineRule="auto"/>
        <w:rPr>
          <w:rFonts w:ascii="Times New Roman" w:hAnsi="Times New Roman" w:cs="Times New Roman"/>
          <w:color w:val="auto"/>
          <w:sz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lang w:val="ru-RU"/>
        </w:rPr>
        <w:t>Схема 1. Типовая технологическая схема биообработки зерновых</w:t>
      </w:r>
    </w:p>
    <w:p w14:paraId="4E5DC2B8" w14:textId="1656C48A" w:rsidR="000B5EED" w:rsidRPr="00127593" w:rsidRDefault="000B5EED" w:rsidP="00127593">
      <w:pPr>
        <w:spacing w:after="0" w:line="240" w:lineRule="auto"/>
        <w:rPr>
          <w:rFonts w:cs="Times New Roman"/>
          <w:b/>
          <w:bCs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Зерно / отруби → предварительная гидратация → микробная ферментация (молочнокислые бактерии) → ферментативный гидролиз (фитаза, ксиланаза) → сушка → функциональный продукт или кормовая добавка.</w:t>
      </w:r>
      <w:r w:rsidRPr="00127593">
        <w:rPr>
          <w:rFonts w:cs="Times New Roman"/>
          <w:sz w:val="22"/>
          <w:lang w:val="ru-RU"/>
        </w:rPr>
        <w:br/>
      </w:r>
    </w:p>
    <w:p w14:paraId="72D1928A" w14:textId="6498B486" w:rsidR="00A20E75" w:rsidRPr="00A20E75" w:rsidRDefault="000B5EED" w:rsidP="00A20E75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b/>
          <w:bCs/>
          <w:sz w:val="22"/>
          <w:lang w:val="ru-RU"/>
        </w:rPr>
        <w:t>Лекция 5.</w:t>
      </w:r>
      <w:r w:rsidRPr="00127593">
        <w:rPr>
          <w:rFonts w:cs="Times New Roman"/>
          <w:sz w:val="22"/>
          <w:lang w:val="ru-RU"/>
        </w:rPr>
        <w:t xml:space="preserve"> Биоконверсия побочных продуктов</w:t>
      </w:r>
      <w:r w:rsidR="00911C5D">
        <w:rPr>
          <w:rFonts w:cs="Times New Roman"/>
          <w:sz w:val="22"/>
          <w:lang w:val="ru-RU"/>
        </w:rPr>
        <w:t xml:space="preserve"> зерновых</w:t>
      </w:r>
      <w:r w:rsidRPr="00127593">
        <w:rPr>
          <w:rFonts w:cs="Times New Roman"/>
          <w:sz w:val="22"/>
          <w:lang w:val="ru-RU"/>
        </w:rPr>
        <w:t xml:space="preserve">. </w:t>
      </w:r>
      <w:r w:rsidR="00A20E75" w:rsidRPr="00A20E75">
        <w:rPr>
          <w:rFonts w:cs="Times New Roman"/>
          <w:sz w:val="22"/>
          <w:lang w:val="ru-RU"/>
        </w:rPr>
        <w:t>Биоконверсия – биотехнологическое преобразование</w:t>
      </w:r>
      <w:r w:rsidR="00A20E75">
        <w:rPr>
          <w:rFonts w:cs="Times New Roman"/>
          <w:sz w:val="22"/>
          <w:lang w:val="ru-RU"/>
        </w:rPr>
        <w:t xml:space="preserve"> </w:t>
      </w:r>
      <w:r w:rsidR="00A20E75" w:rsidRPr="00A20E75">
        <w:rPr>
          <w:rFonts w:cs="Times New Roman"/>
          <w:sz w:val="22"/>
          <w:lang w:val="ru-RU"/>
        </w:rPr>
        <w:t>растительных отходов с использованием микроорганизмов</w:t>
      </w:r>
    </w:p>
    <w:p w14:paraId="64171738" w14:textId="6CEFADD8" w:rsidR="000B5EED" w:rsidRPr="00127593" w:rsidRDefault="00A20E75" w:rsidP="00A20E75">
      <w:pPr>
        <w:spacing w:after="0" w:line="240" w:lineRule="auto"/>
        <w:rPr>
          <w:rFonts w:cs="Times New Roman"/>
          <w:b/>
          <w:bCs/>
          <w:sz w:val="22"/>
          <w:lang w:val="ru-RU"/>
        </w:rPr>
      </w:pPr>
      <w:r w:rsidRPr="00A20E75">
        <w:rPr>
          <w:rFonts w:cs="Times New Roman"/>
          <w:sz w:val="22"/>
          <w:lang w:val="ru-RU"/>
        </w:rPr>
        <w:t>и ферментов с получением полезных продуктов</w:t>
      </w:r>
    </w:p>
    <w:p w14:paraId="3A49BD5B" w14:textId="77777777" w:rsidR="00911C5D" w:rsidRDefault="00911C5D" w:rsidP="00127593">
      <w:pPr>
        <w:pStyle w:val="31"/>
        <w:spacing w:before="0" w:line="240" w:lineRule="auto"/>
        <w:rPr>
          <w:rFonts w:ascii="Times New Roman" w:hAnsi="Times New Roman" w:cs="Times New Roman"/>
          <w:color w:val="auto"/>
          <w:sz w:val="22"/>
          <w:lang w:val="ru-RU"/>
        </w:rPr>
      </w:pPr>
    </w:p>
    <w:p w14:paraId="61A7133E" w14:textId="67120B56" w:rsidR="000B5EED" w:rsidRPr="00911C5D" w:rsidRDefault="000B5EED" w:rsidP="00127593">
      <w:pPr>
        <w:pStyle w:val="31"/>
        <w:spacing w:before="0" w:line="240" w:lineRule="auto"/>
        <w:rPr>
          <w:rFonts w:ascii="Times New Roman" w:hAnsi="Times New Roman" w:cs="Times New Roman"/>
          <w:b w:val="0"/>
          <w:bCs w:val="0"/>
          <w:i/>
          <w:iCs/>
          <w:color w:val="auto"/>
          <w:sz w:val="22"/>
        </w:rPr>
      </w:pPr>
      <w:r w:rsidRPr="00911C5D">
        <w:rPr>
          <w:rFonts w:ascii="Times New Roman" w:hAnsi="Times New Roman" w:cs="Times New Roman"/>
          <w:b w:val="0"/>
          <w:bCs w:val="0"/>
          <w:i/>
          <w:iCs/>
          <w:color w:val="auto"/>
          <w:sz w:val="22"/>
          <w:lang w:val="ru-RU"/>
        </w:rPr>
        <w:t xml:space="preserve">Таблица 2. </w:t>
      </w:r>
      <w:r w:rsidRPr="00911C5D">
        <w:rPr>
          <w:rFonts w:ascii="Times New Roman" w:hAnsi="Times New Roman" w:cs="Times New Roman"/>
          <w:b w:val="0"/>
          <w:bCs w:val="0"/>
          <w:i/>
          <w:iCs/>
          <w:color w:val="auto"/>
          <w:sz w:val="22"/>
        </w:rPr>
        <w:t>Биоконверсия отходов АПК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27593" w:rsidRPr="00127593" w14:paraId="3D85D5C3" w14:textId="77777777" w:rsidTr="007C3FC0">
        <w:tc>
          <w:tcPr>
            <w:tcW w:w="2160" w:type="dxa"/>
            <w:hideMark/>
          </w:tcPr>
          <w:p w14:paraId="619A273C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Отход АПК</w:t>
            </w:r>
          </w:p>
        </w:tc>
        <w:tc>
          <w:tcPr>
            <w:tcW w:w="2160" w:type="dxa"/>
            <w:hideMark/>
          </w:tcPr>
          <w:p w14:paraId="71E01058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Биологический агент</w:t>
            </w:r>
          </w:p>
        </w:tc>
        <w:tc>
          <w:tcPr>
            <w:tcW w:w="2160" w:type="dxa"/>
            <w:hideMark/>
          </w:tcPr>
          <w:p w14:paraId="3BE00138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Процесс</w:t>
            </w:r>
          </w:p>
        </w:tc>
        <w:tc>
          <w:tcPr>
            <w:tcW w:w="2160" w:type="dxa"/>
            <w:hideMark/>
          </w:tcPr>
          <w:p w14:paraId="1B9BA7EC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Конечный продукт</w:t>
            </w:r>
          </w:p>
        </w:tc>
      </w:tr>
      <w:tr w:rsidR="00127593" w:rsidRPr="00127593" w14:paraId="1B4DFA18" w14:textId="77777777" w:rsidTr="007C3FC0">
        <w:tc>
          <w:tcPr>
            <w:tcW w:w="2160" w:type="dxa"/>
            <w:hideMark/>
          </w:tcPr>
          <w:p w14:paraId="52666930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Солома пшеницы</w:t>
            </w:r>
          </w:p>
        </w:tc>
        <w:tc>
          <w:tcPr>
            <w:tcW w:w="2160" w:type="dxa"/>
            <w:hideMark/>
          </w:tcPr>
          <w:p w14:paraId="3DDE3DFD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Целлюлолитические грибы</w:t>
            </w:r>
          </w:p>
        </w:tc>
        <w:tc>
          <w:tcPr>
            <w:tcW w:w="2160" w:type="dxa"/>
            <w:hideMark/>
          </w:tcPr>
          <w:p w14:paraId="11FCEDCD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Лигноцеллюлозный гидролиз</w:t>
            </w:r>
          </w:p>
        </w:tc>
        <w:tc>
          <w:tcPr>
            <w:tcW w:w="2160" w:type="dxa"/>
            <w:hideMark/>
          </w:tcPr>
          <w:p w14:paraId="2F3B919D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Кормовые добавки</w:t>
            </w:r>
          </w:p>
        </w:tc>
      </w:tr>
      <w:tr w:rsidR="00127593" w:rsidRPr="00127593" w14:paraId="1B9A4E15" w14:textId="77777777" w:rsidTr="007C3FC0">
        <w:tc>
          <w:tcPr>
            <w:tcW w:w="2160" w:type="dxa"/>
            <w:hideMark/>
          </w:tcPr>
          <w:p w14:paraId="19803E31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Отруби</w:t>
            </w:r>
          </w:p>
        </w:tc>
        <w:tc>
          <w:tcPr>
            <w:tcW w:w="2160" w:type="dxa"/>
            <w:hideMark/>
          </w:tcPr>
          <w:p w14:paraId="67DE9E9D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Lactobacillus spp.</w:t>
            </w:r>
          </w:p>
        </w:tc>
        <w:tc>
          <w:tcPr>
            <w:tcW w:w="2160" w:type="dxa"/>
            <w:hideMark/>
          </w:tcPr>
          <w:p w14:paraId="6277CB71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Ферментация</w:t>
            </w:r>
          </w:p>
        </w:tc>
        <w:tc>
          <w:tcPr>
            <w:tcW w:w="2160" w:type="dxa"/>
            <w:hideMark/>
          </w:tcPr>
          <w:p w14:paraId="28C4A929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Функциональные ингредиенты</w:t>
            </w:r>
          </w:p>
        </w:tc>
      </w:tr>
      <w:tr w:rsidR="00127593" w:rsidRPr="00127593" w14:paraId="16DED218" w14:textId="77777777" w:rsidTr="007C3FC0">
        <w:tc>
          <w:tcPr>
            <w:tcW w:w="2160" w:type="dxa"/>
            <w:hideMark/>
          </w:tcPr>
          <w:p w14:paraId="09B23A59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Шелуха ячменя</w:t>
            </w:r>
          </w:p>
        </w:tc>
        <w:tc>
          <w:tcPr>
            <w:tcW w:w="2160" w:type="dxa"/>
            <w:hideMark/>
          </w:tcPr>
          <w:p w14:paraId="15751D16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Bacillus spp.</w:t>
            </w:r>
          </w:p>
        </w:tc>
        <w:tc>
          <w:tcPr>
            <w:tcW w:w="2160" w:type="dxa"/>
            <w:hideMark/>
          </w:tcPr>
          <w:p w14:paraId="48E983AC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Биоконверсия</w:t>
            </w:r>
          </w:p>
        </w:tc>
        <w:tc>
          <w:tcPr>
            <w:tcW w:w="2160" w:type="dxa"/>
            <w:hideMark/>
          </w:tcPr>
          <w:p w14:paraId="416D3D8B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Биоудобрения</w:t>
            </w:r>
          </w:p>
        </w:tc>
      </w:tr>
      <w:tr w:rsidR="00127593" w:rsidRPr="00127593" w14:paraId="04937603" w14:textId="77777777" w:rsidTr="007C3FC0">
        <w:tc>
          <w:tcPr>
            <w:tcW w:w="2160" w:type="dxa"/>
            <w:hideMark/>
          </w:tcPr>
          <w:p w14:paraId="7D2E98F7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Жмыхи</w:t>
            </w:r>
          </w:p>
        </w:tc>
        <w:tc>
          <w:tcPr>
            <w:tcW w:w="2160" w:type="dxa"/>
            <w:hideMark/>
          </w:tcPr>
          <w:p w14:paraId="7FAF290C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Микробные консорциумы</w:t>
            </w:r>
          </w:p>
        </w:tc>
        <w:tc>
          <w:tcPr>
            <w:tcW w:w="2160" w:type="dxa"/>
            <w:hideMark/>
          </w:tcPr>
          <w:p w14:paraId="7DC6B228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Ферментация</w:t>
            </w:r>
          </w:p>
        </w:tc>
        <w:tc>
          <w:tcPr>
            <w:tcW w:w="2160" w:type="dxa"/>
            <w:hideMark/>
          </w:tcPr>
          <w:p w14:paraId="4AADB206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Органические кислоты</w:t>
            </w:r>
          </w:p>
        </w:tc>
      </w:tr>
    </w:tbl>
    <w:p w14:paraId="28138B21" w14:textId="77777777" w:rsidR="000B5EED" w:rsidRPr="00127593" w:rsidRDefault="000B5EED" w:rsidP="00127593">
      <w:pPr>
        <w:spacing w:after="0" w:line="240" w:lineRule="auto"/>
        <w:rPr>
          <w:rFonts w:cs="Times New Roman"/>
          <w:b/>
          <w:bCs/>
          <w:sz w:val="22"/>
          <w:lang w:val="ru-RU"/>
        </w:rPr>
      </w:pPr>
    </w:p>
    <w:p w14:paraId="5DBDAC2B" w14:textId="77777777" w:rsidR="000B5EED" w:rsidRPr="00127593" w:rsidRDefault="000B5EED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051876">
        <w:rPr>
          <w:rFonts w:eastAsia="Times New Roman" w:cs="Times New Roman"/>
          <w:i/>
          <w:iCs/>
          <w:sz w:val="22"/>
          <w:lang w:val="ru-RU"/>
        </w:rPr>
        <w:t>Сырьё:</w:t>
      </w:r>
      <w:r w:rsidRPr="00127593">
        <w:rPr>
          <w:rFonts w:eastAsia="Times New Roman" w:cs="Times New Roman"/>
          <w:sz w:val="22"/>
          <w:lang w:val="ru-RU"/>
        </w:rPr>
        <w:t xml:space="preserve"> солома, отруби, оболочки зерна.</w:t>
      </w:r>
    </w:p>
    <w:p w14:paraId="5082CC8E" w14:textId="77777777" w:rsidR="000B5EED" w:rsidRPr="00051876" w:rsidRDefault="000B5EED" w:rsidP="00127593">
      <w:pPr>
        <w:spacing w:after="0" w:line="240" w:lineRule="auto"/>
        <w:rPr>
          <w:rFonts w:eastAsia="Times New Roman" w:cs="Times New Roman"/>
          <w:i/>
          <w:iCs/>
          <w:sz w:val="22"/>
        </w:rPr>
      </w:pPr>
      <w:r w:rsidRPr="00051876">
        <w:rPr>
          <w:rFonts w:eastAsia="Times New Roman" w:cs="Times New Roman"/>
          <w:i/>
          <w:iCs/>
          <w:sz w:val="22"/>
        </w:rPr>
        <w:t>Процессы:</w:t>
      </w:r>
    </w:p>
    <w:p w14:paraId="44EE42BF" w14:textId="77777777" w:rsidR="000B5EED" w:rsidRPr="00127593" w:rsidRDefault="000B5EED" w:rsidP="00051876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t>микробный гидролиз лигноцеллюлозы;</w:t>
      </w:r>
    </w:p>
    <w:p w14:paraId="03836717" w14:textId="77777777" w:rsidR="000B5EED" w:rsidRPr="00127593" w:rsidRDefault="000B5EED" w:rsidP="00051876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t>получение органических кислот;</w:t>
      </w:r>
    </w:p>
    <w:p w14:paraId="63169EB1" w14:textId="77777777" w:rsidR="000B5EED" w:rsidRPr="00127593" w:rsidRDefault="000B5EED" w:rsidP="00051876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lastRenderedPageBreak/>
        <w:t>производство кормовых добавок и биоудобрений.</w:t>
      </w:r>
    </w:p>
    <w:p w14:paraId="2CBFAF94" w14:textId="75D2D51F" w:rsidR="000B5EED" w:rsidRPr="00127593" w:rsidRDefault="000B5EED" w:rsidP="00127593">
      <w:pPr>
        <w:spacing w:after="0" w:line="240" w:lineRule="auto"/>
        <w:rPr>
          <w:rFonts w:cs="Times New Roman"/>
          <w:b/>
          <w:bCs/>
          <w:sz w:val="22"/>
          <w:lang w:val="ru-RU"/>
        </w:rPr>
      </w:pPr>
      <w:r w:rsidRPr="008814BB">
        <w:rPr>
          <w:rFonts w:eastAsia="Times New Roman" w:cs="Times New Roman"/>
          <w:i/>
          <w:iCs/>
          <w:sz w:val="22"/>
          <w:lang w:val="ru-RU"/>
        </w:rPr>
        <w:t>Значение:</w:t>
      </w:r>
      <w:r w:rsidRPr="008814BB">
        <w:rPr>
          <w:rFonts w:eastAsia="Times New Roman" w:cs="Times New Roman"/>
          <w:sz w:val="22"/>
          <w:lang w:val="ru-RU"/>
        </w:rPr>
        <w:t xml:space="preserve"> элемент циркулярной биоэкономики</w:t>
      </w:r>
    </w:p>
    <w:p w14:paraId="04F7E34D" w14:textId="77777777" w:rsidR="000B5EED" w:rsidRPr="00127593" w:rsidRDefault="000B5EED" w:rsidP="00127593">
      <w:pPr>
        <w:spacing w:after="0" w:line="240" w:lineRule="auto"/>
        <w:outlineLvl w:val="2"/>
        <w:rPr>
          <w:rFonts w:eastAsia="Times New Roman" w:cs="Times New Roman"/>
          <w:b/>
          <w:bCs/>
          <w:sz w:val="22"/>
          <w:lang w:val="ru-RU"/>
        </w:rPr>
      </w:pPr>
      <w:r w:rsidRPr="00127593">
        <w:rPr>
          <w:rFonts w:cs="Times New Roman"/>
          <w:b/>
          <w:bCs/>
          <w:sz w:val="22"/>
          <w:lang w:val="ru-RU"/>
        </w:rPr>
        <w:t>Лекция 6.</w:t>
      </w:r>
      <w:r w:rsidRPr="00127593">
        <w:rPr>
          <w:rFonts w:cs="Times New Roman"/>
          <w:sz w:val="22"/>
          <w:lang w:val="ru-RU"/>
        </w:rPr>
        <w:t xml:space="preserve"> </w:t>
      </w:r>
      <w:r w:rsidRPr="00127593">
        <w:rPr>
          <w:rFonts w:eastAsia="Times New Roman" w:cs="Times New Roman"/>
          <w:b/>
          <w:bCs/>
          <w:sz w:val="22"/>
          <w:lang w:val="ru-RU"/>
        </w:rPr>
        <w:t>Биотрансформация с использованием растительных клеток</w:t>
      </w:r>
    </w:p>
    <w:p w14:paraId="34D7B50D" w14:textId="77777777" w:rsidR="000B5EED" w:rsidRPr="00127593" w:rsidRDefault="000B5EED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>Используется реже, но перспективна для:</w:t>
      </w:r>
    </w:p>
    <w:p w14:paraId="5249706A" w14:textId="77777777" w:rsidR="000B5EED" w:rsidRPr="00127593" w:rsidRDefault="000B5EED" w:rsidP="00127593">
      <w:pPr>
        <w:numPr>
          <w:ilvl w:val="0"/>
          <w:numId w:val="11"/>
        </w:numPr>
        <w:spacing w:after="0" w:line="240" w:lineRule="auto"/>
        <w:ind w:left="0" w:firstLine="0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t>модификации фенольных соединений пшеницы;</w:t>
      </w:r>
    </w:p>
    <w:p w14:paraId="666A714A" w14:textId="77777777" w:rsidR="000B5EED" w:rsidRPr="00127593" w:rsidRDefault="000B5EED" w:rsidP="00127593">
      <w:pPr>
        <w:numPr>
          <w:ilvl w:val="0"/>
          <w:numId w:val="11"/>
        </w:numPr>
        <w:spacing w:after="0" w:line="240" w:lineRule="auto"/>
        <w:ind w:left="0" w:firstLine="0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t>повышения антиоксидантной активности экстрактов;</w:t>
      </w:r>
    </w:p>
    <w:p w14:paraId="45F07E0C" w14:textId="1C891B79" w:rsidR="000B5EED" w:rsidRPr="00127593" w:rsidRDefault="000B5EED" w:rsidP="00127593">
      <w:pPr>
        <w:spacing w:after="0" w:line="240" w:lineRule="auto"/>
        <w:rPr>
          <w:rFonts w:cs="Times New Roman"/>
          <w:b/>
          <w:bCs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>получения ценных метаболитов для нутрицевтики</w:t>
      </w:r>
    </w:p>
    <w:p w14:paraId="433D2A6E" w14:textId="77777777" w:rsidR="000B5EED" w:rsidRPr="00127593" w:rsidRDefault="000B5EED" w:rsidP="00127593">
      <w:pPr>
        <w:spacing w:after="0" w:line="240" w:lineRule="auto"/>
        <w:rPr>
          <w:rFonts w:cs="Times New Roman"/>
          <w:b/>
          <w:bCs/>
          <w:sz w:val="22"/>
          <w:lang w:val="ru-RU"/>
        </w:rPr>
      </w:pPr>
    </w:p>
    <w:p w14:paraId="6D638B02" w14:textId="55C90171" w:rsidR="00575B66" w:rsidRPr="00127593" w:rsidRDefault="00714788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b/>
          <w:bCs/>
          <w:sz w:val="22"/>
          <w:lang w:val="ru-RU"/>
        </w:rPr>
        <w:t xml:space="preserve">Лекция </w:t>
      </w:r>
      <w:r w:rsidR="000B5EED" w:rsidRPr="00127593">
        <w:rPr>
          <w:rFonts w:cs="Times New Roman"/>
          <w:b/>
          <w:bCs/>
          <w:sz w:val="22"/>
          <w:lang w:val="ru-RU"/>
        </w:rPr>
        <w:t>7</w:t>
      </w:r>
      <w:r w:rsidR="00B9442E" w:rsidRPr="00127593">
        <w:rPr>
          <w:rFonts w:cs="Times New Roman"/>
          <w:b/>
          <w:bCs/>
          <w:sz w:val="22"/>
          <w:lang w:val="ru-RU"/>
        </w:rPr>
        <w:t>.</w:t>
      </w:r>
      <w:r w:rsidR="00B9442E" w:rsidRPr="00127593">
        <w:rPr>
          <w:rFonts w:cs="Times New Roman"/>
          <w:sz w:val="22"/>
          <w:lang w:val="ru-RU"/>
        </w:rPr>
        <w:t xml:space="preserve"> </w:t>
      </w:r>
      <w:r w:rsidR="00B9442E" w:rsidRPr="003A565B">
        <w:rPr>
          <w:rFonts w:cs="Times New Roman"/>
          <w:i/>
          <w:iCs/>
          <w:sz w:val="22"/>
          <w:lang w:val="ru-RU"/>
        </w:rPr>
        <w:t>Микробная ферментация растительных материалов</w:t>
      </w:r>
      <w:r w:rsidR="00575B66" w:rsidRPr="003A565B">
        <w:rPr>
          <w:rFonts w:cs="Times New Roman"/>
          <w:i/>
          <w:iCs/>
          <w:sz w:val="22"/>
          <w:lang w:val="ru-RU"/>
        </w:rPr>
        <w:t>.</w:t>
      </w:r>
      <w:r w:rsidR="00575B66" w:rsidRPr="008169E8">
        <w:rPr>
          <w:rFonts w:cs="Times New Roman"/>
          <w:b/>
          <w:bCs/>
          <w:sz w:val="22"/>
          <w:lang w:val="ru-RU"/>
        </w:rPr>
        <w:t xml:space="preserve"> </w:t>
      </w:r>
      <w:r w:rsidR="00575B66" w:rsidRPr="00127593">
        <w:rPr>
          <w:rFonts w:cs="Times New Roman"/>
          <w:sz w:val="22"/>
          <w:lang w:val="ru-RU"/>
        </w:rPr>
        <w:t xml:space="preserve">Использует молочнокислые бактерии, дрожжи и микроскопические грибы. В процессе ферментации активируется эндогенная фитаза зерна, повышается биодоступность </w:t>
      </w:r>
      <w:r w:rsidR="00575B66" w:rsidRPr="00127593">
        <w:rPr>
          <w:rFonts w:cs="Times New Roman"/>
          <w:sz w:val="22"/>
        </w:rPr>
        <w:t>Fe</w:t>
      </w:r>
      <w:r w:rsidR="00575B66" w:rsidRPr="00127593">
        <w:rPr>
          <w:rFonts w:cs="Times New Roman"/>
          <w:sz w:val="22"/>
          <w:lang w:val="ru-RU"/>
        </w:rPr>
        <w:t xml:space="preserve"> и </w:t>
      </w:r>
      <w:r w:rsidR="00575B66" w:rsidRPr="00127593">
        <w:rPr>
          <w:rFonts w:cs="Times New Roman"/>
          <w:sz w:val="22"/>
        </w:rPr>
        <w:t>Zn</w:t>
      </w:r>
      <w:r w:rsidR="00575B66" w:rsidRPr="00127593">
        <w:rPr>
          <w:rFonts w:cs="Times New Roman"/>
          <w:sz w:val="22"/>
          <w:lang w:val="ru-RU"/>
        </w:rPr>
        <w:t xml:space="preserve">, синтезируются витамины группы </w:t>
      </w:r>
      <w:r w:rsidR="00575B66" w:rsidRPr="00127593">
        <w:rPr>
          <w:rFonts w:cs="Times New Roman"/>
          <w:sz w:val="22"/>
        </w:rPr>
        <w:t>B</w:t>
      </w:r>
      <w:r w:rsidR="00575B66" w:rsidRPr="00127593">
        <w:rPr>
          <w:rFonts w:cs="Times New Roman"/>
          <w:sz w:val="22"/>
          <w:lang w:val="ru-RU"/>
        </w:rPr>
        <w:t xml:space="preserve"> и улучшаются органолептические свойства продуктов.</w:t>
      </w:r>
    </w:p>
    <w:p w14:paraId="01649CC7" w14:textId="6E50171B" w:rsidR="000B5EED" w:rsidRPr="00127593" w:rsidRDefault="000B5EED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911C5D">
        <w:rPr>
          <w:rFonts w:cs="Times New Roman"/>
          <w:i/>
          <w:iCs/>
          <w:sz w:val="22"/>
          <w:lang w:val="ru-RU"/>
        </w:rPr>
        <w:t>Микроорганизмы:</w:t>
      </w:r>
      <w:r w:rsidR="00911C5D">
        <w:rPr>
          <w:rFonts w:cs="Times New Roman"/>
          <w:sz w:val="22"/>
          <w:lang w:val="ru-RU"/>
        </w:rPr>
        <w:t xml:space="preserve">  </w:t>
      </w:r>
      <w:r w:rsidRPr="00127593">
        <w:rPr>
          <w:rFonts w:cs="Times New Roman"/>
          <w:sz w:val="22"/>
          <w:lang w:val="ru-RU"/>
        </w:rPr>
        <w:t>молочнокислые бактерии (Lactobacillus spp.), дрожжи (Saccharomyces spp.), грибы (Aspergillus, Rhizopus).</w:t>
      </w:r>
    </w:p>
    <w:p w14:paraId="0BDF3119" w14:textId="77777777" w:rsidR="000B5EED" w:rsidRPr="00127593" w:rsidRDefault="000B5EED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Эффекты:</w:t>
      </w:r>
    </w:p>
    <w:p w14:paraId="0C6B4568" w14:textId="7E227F47" w:rsidR="000B5EED" w:rsidRPr="00127593" w:rsidRDefault="000B5EED" w:rsidP="00127593">
      <w:pPr>
        <w:pStyle w:val="ae"/>
        <w:numPr>
          <w:ilvl w:val="0"/>
          <w:numId w:val="14"/>
        </w:numPr>
        <w:spacing w:after="0" w:line="240" w:lineRule="auto"/>
        <w:ind w:left="0" w:firstLine="0"/>
        <w:contextualSpacing w:val="0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активация эндогенной фитазы зерна;</w:t>
      </w:r>
    </w:p>
    <w:p w14:paraId="0A52640A" w14:textId="6A5CC904" w:rsidR="000B5EED" w:rsidRPr="00127593" w:rsidRDefault="000B5EED" w:rsidP="00127593">
      <w:pPr>
        <w:pStyle w:val="ae"/>
        <w:numPr>
          <w:ilvl w:val="0"/>
          <w:numId w:val="14"/>
        </w:numPr>
        <w:spacing w:after="0" w:line="240" w:lineRule="auto"/>
        <w:ind w:left="0" w:firstLine="0"/>
        <w:contextualSpacing w:val="0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повышение биодоступности микроэлементов;</w:t>
      </w:r>
    </w:p>
    <w:p w14:paraId="15D486C6" w14:textId="37078D87" w:rsidR="000B5EED" w:rsidRPr="00127593" w:rsidRDefault="000B5EED" w:rsidP="00127593">
      <w:pPr>
        <w:pStyle w:val="ae"/>
        <w:numPr>
          <w:ilvl w:val="0"/>
          <w:numId w:val="14"/>
        </w:numPr>
        <w:spacing w:after="0" w:line="240" w:lineRule="auto"/>
        <w:ind w:left="0" w:firstLine="0"/>
        <w:contextualSpacing w:val="0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синтез витаминов группы B;</w:t>
      </w:r>
    </w:p>
    <w:p w14:paraId="15431F6E" w14:textId="471748AF" w:rsidR="000B5EED" w:rsidRPr="00127593" w:rsidRDefault="000B5EED" w:rsidP="00127593">
      <w:pPr>
        <w:pStyle w:val="ae"/>
        <w:numPr>
          <w:ilvl w:val="0"/>
          <w:numId w:val="14"/>
        </w:numPr>
        <w:spacing w:after="0" w:line="240" w:lineRule="auto"/>
        <w:ind w:left="0" w:firstLine="0"/>
        <w:contextualSpacing w:val="0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снижение гликемического индекса продуктов.</w:t>
      </w:r>
    </w:p>
    <w:p w14:paraId="4B19715A" w14:textId="77777777" w:rsidR="000B5EED" w:rsidRPr="00127593" w:rsidRDefault="000B5EED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Примеры:</w:t>
      </w:r>
    </w:p>
    <w:p w14:paraId="2A1E563C" w14:textId="4B1139CF" w:rsidR="000B5EED" w:rsidRPr="00127593" w:rsidRDefault="000B5EED" w:rsidP="00127593">
      <w:pPr>
        <w:pStyle w:val="ae"/>
        <w:numPr>
          <w:ilvl w:val="0"/>
          <w:numId w:val="15"/>
        </w:numPr>
        <w:spacing w:after="0" w:line="240" w:lineRule="auto"/>
        <w:ind w:left="0" w:firstLine="0"/>
        <w:contextualSpacing w:val="0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ферментированная пшеница;</w:t>
      </w:r>
    </w:p>
    <w:p w14:paraId="68DF175B" w14:textId="36BCD826" w:rsidR="000B5EED" w:rsidRPr="00127593" w:rsidRDefault="000B5EED" w:rsidP="00127593">
      <w:pPr>
        <w:pStyle w:val="ae"/>
        <w:numPr>
          <w:ilvl w:val="0"/>
          <w:numId w:val="15"/>
        </w:numPr>
        <w:spacing w:after="0" w:line="240" w:lineRule="auto"/>
        <w:ind w:left="0" w:firstLine="0"/>
        <w:contextualSpacing w:val="0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закваски;</w:t>
      </w:r>
    </w:p>
    <w:p w14:paraId="627E53A2" w14:textId="2D30C34E" w:rsidR="000B5EED" w:rsidRPr="00127593" w:rsidRDefault="000B5EED" w:rsidP="00127593">
      <w:pPr>
        <w:pStyle w:val="ae"/>
        <w:numPr>
          <w:ilvl w:val="0"/>
          <w:numId w:val="15"/>
        </w:numPr>
        <w:spacing w:after="0" w:line="240" w:lineRule="auto"/>
        <w:ind w:left="0" w:firstLine="0"/>
        <w:contextualSpacing w:val="0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биомодифицированный ячмень для кормов</w:t>
      </w:r>
    </w:p>
    <w:p w14:paraId="02BFC19C" w14:textId="77777777" w:rsidR="000B5EED" w:rsidRPr="00127593" w:rsidRDefault="000B5EED" w:rsidP="00127593">
      <w:pPr>
        <w:spacing w:after="0" w:line="240" w:lineRule="auto"/>
        <w:rPr>
          <w:rFonts w:cs="Times New Roman"/>
          <w:sz w:val="22"/>
          <w:lang w:val="ru-RU"/>
        </w:rPr>
      </w:pPr>
    </w:p>
    <w:p w14:paraId="2F6B4760" w14:textId="1C6E8ACA" w:rsidR="000B5EED" w:rsidRPr="00127593" w:rsidRDefault="00D97475" w:rsidP="00127593">
      <w:pPr>
        <w:spacing w:after="0" w:line="240" w:lineRule="auto"/>
        <w:outlineLvl w:val="2"/>
        <w:rPr>
          <w:rFonts w:eastAsia="Times New Roman" w:cs="Times New Roman"/>
          <w:b/>
          <w:bCs/>
          <w:sz w:val="22"/>
          <w:lang w:val="ru-RU"/>
        </w:rPr>
      </w:pPr>
      <w:r w:rsidRPr="00127593">
        <w:rPr>
          <w:rFonts w:cs="Times New Roman"/>
          <w:b/>
          <w:bCs/>
          <w:sz w:val="22"/>
          <w:lang w:val="ru-RU"/>
        </w:rPr>
        <w:t>Лекция 8.</w:t>
      </w:r>
      <w:r w:rsidRPr="00127593">
        <w:rPr>
          <w:rFonts w:cs="Times New Roman"/>
          <w:sz w:val="22"/>
          <w:lang w:val="ru-RU"/>
        </w:rPr>
        <w:t xml:space="preserve"> </w:t>
      </w:r>
      <w:r w:rsidR="000B5EED" w:rsidRPr="00127593">
        <w:rPr>
          <w:rFonts w:eastAsia="Times New Roman" w:cs="Times New Roman"/>
          <w:b/>
          <w:bCs/>
          <w:sz w:val="22"/>
          <w:lang w:val="ru-RU"/>
        </w:rPr>
        <w:t>Иммобилизация ферментов и микробных клеток</w:t>
      </w:r>
    </w:p>
    <w:p w14:paraId="33749FDB" w14:textId="77777777" w:rsidR="00D97475" w:rsidRPr="00127593" w:rsidRDefault="00D97475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>Иммобилизация фитаз, ксиланаз и микробных клеток в альгинатных или агаровых матрицах обеспечивает стабильность активности, повторное использование биокатализаторов и возможность непрерывных биотехнологических процессов.</w:t>
      </w:r>
    </w:p>
    <w:p w14:paraId="419E01B8" w14:textId="77777777" w:rsidR="000B5EED" w:rsidRPr="00127593" w:rsidRDefault="000B5EED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>Матрицы: альгинат кальция, агар, полиакриламид.</w:t>
      </w:r>
    </w:p>
    <w:p w14:paraId="65B4D37F" w14:textId="77777777" w:rsidR="000B5EED" w:rsidRPr="00A20E75" w:rsidRDefault="000B5EED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A20E75">
        <w:rPr>
          <w:rFonts w:eastAsia="Times New Roman" w:cs="Times New Roman"/>
          <w:sz w:val="22"/>
          <w:lang w:val="ru-RU"/>
        </w:rPr>
        <w:t>Преимущества для зерновых технологий</w:t>
      </w:r>
      <w:r w:rsidRPr="00A20E75">
        <w:rPr>
          <w:rFonts w:eastAsia="Times New Roman" w:cs="Times New Roman"/>
          <w:b/>
          <w:bCs/>
          <w:sz w:val="22"/>
          <w:lang w:val="ru-RU"/>
        </w:rPr>
        <w:t>:</w:t>
      </w:r>
    </w:p>
    <w:p w14:paraId="65229F4D" w14:textId="77777777" w:rsidR="000B5EED" w:rsidRPr="00127593" w:rsidRDefault="000B5EED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>повторное использование фитазы или ксиланазы;</w:t>
      </w:r>
    </w:p>
    <w:p w14:paraId="7C4649F3" w14:textId="77777777" w:rsidR="000B5EED" w:rsidRPr="00A20E75" w:rsidRDefault="000B5EED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A20E75">
        <w:rPr>
          <w:rFonts w:eastAsia="Times New Roman" w:cs="Times New Roman"/>
          <w:sz w:val="22"/>
          <w:lang w:val="ru-RU"/>
        </w:rPr>
        <w:t>стабильность активности;</w:t>
      </w:r>
    </w:p>
    <w:p w14:paraId="2F8FEE95" w14:textId="77777777" w:rsidR="000B5EED" w:rsidRDefault="000B5EED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A20E75">
        <w:rPr>
          <w:rFonts w:eastAsia="Times New Roman" w:cs="Times New Roman"/>
          <w:sz w:val="22"/>
          <w:lang w:val="ru-RU"/>
        </w:rPr>
        <w:t>возможность непрерывных процессов (биореакторы).</w:t>
      </w:r>
    </w:p>
    <w:p w14:paraId="15B8AE90" w14:textId="5AC5D643" w:rsidR="000839FE" w:rsidRPr="000839FE" w:rsidRDefault="000839FE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>
        <w:rPr>
          <w:rFonts w:eastAsia="Times New Roman" w:cs="Times New Roman"/>
          <w:noProof/>
          <w:sz w:val="22"/>
          <w:lang w:val="ru-RU"/>
        </w:rPr>
        <w:lastRenderedPageBreak/>
        <w:drawing>
          <wp:inline distT="0" distB="0" distL="0" distR="0" wp14:anchorId="451AF9FB" wp14:editId="1C5FC62D">
            <wp:extent cx="6023610" cy="3342559"/>
            <wp:effectExtent l="19050" t="19050" r="15240" b="10795"/>
            <wp:docPr id="574469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522" cy="334861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C3BE60" w14:textId="77777777" w:rsidR="000B5EED" w:rsidRDefault="000B5EED" w:rsidP="00127593">
      <w:pPr>
        <w:spacing w:after="0" w:line="240" w:lineRule="auto"/>
        <w:rPr>
          <w:rFonts w:cs="Times New Roman"/>
          <w:sz w:val="22"/>
          <w:lang w:val="ru-RU"/>
        </w:rPr>
      </w:pPr>
    </w:p>
    <w:p w14:paraId="448A1DF0" w14:textId="2181762E" w:rsidR="007C3FC0" w:rsidRPr="00127593" w:rsidRDefault="007C3FC0" w:rsidP="00127593">
      <w:pPr>
        <w:spacing w:after="0" w:line="240" w:lineRule="auto"/>
        <w:rPr>
          <w:rFonts w:cs="Times New Roman"/>
          <w:sz w:val="22"/>
          <w:lang w:val="ru-RU"/>
        </w:rPr>
      </w:pPr>
      <w:r>
        <w:rPr>
          <w:rFonts w:cs="Times New Roman"/>
          <w:noProof/>
          <w:sz w:val="22"/>
          <w:lang w:val="ru-RU"/>
        </w:rPr>
        <w:drawing>
          <wp:inline distT="0" distB="0" distL="0" distR="0" wp14:anchorId="31D07957" wp14:editId="010FF4BB">
            <wp:extent cx="6023610" cy="2761615"/>
            <wp:effectExtent l="19050" t="19050" r="15240" b="19685"/>
            <wp:docPr id="10157258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27616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FEB028" w14:textId="0C0B214A" w:rsidR="00575B66" w:rsidRPr="00127593" w:rsidRDefault="00575B66" w:rsidP="00127593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Лекция </w:t>
      </w:r>
      <w:r w:rsidR="00D97475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9</w:t>
      </w: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Актуальность биообработки зерновых</w:t>
      </w:r>
    </w:p>
    <w:p w14:paraId="73B8B4F6" w14:textId="77777777" w:rsidR="00575B66" w:rsidRPr="00127593" w:rsidRDefault="00575B66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 xml:space="preserve">Зерно пшеницы и ячменя содержит антипитательные соединения, такие как фитиновая кислота, а также структурные полисахариды клеточных стенок (арабиноксиланы, </w:t>
      </w:r>
      <w:r w:rsidRPr="00127593">
        <w:rPr>
          <w:rFonts w:cs="Times New Roman"/>
          <w:sz w:val="22"/>
        </w:rPr>
        <w:t>β</w:t>
      </w:r>
      <w:r w:rsidRPr="00127593">
        <w:rPr>
          <w:rFonts w:cs="Times New Roman"/>
          <w:sz w:val="22"/>
          <w:lang w:val="ru-RU"/>
        </w:rPr>
        <w:t>-глюканы), ограничивающие биодоступность микроэлементов (</w:t>
      </w:r>
      <w:r w:rsidRPr="00127593">
        <w:rPr>
          <w:rFonts w:cs="Times New Roman"/>
          <w:sz w:val="22"/>
        </w:rPr>
        <w:t>Fe</w:t>
      </w:r>
      <w:r w:rsidRPr="00127593">
        <w:rPr>
          <w:rFonts w:cs="Times New Roman"/>
          <w:sz w:val="22"/>
          <w:lang w:val="ru-RU"/>
        </w:rPr>
        <w:t xml:space="preserve">, </w:t>
      </w:r>
      <w:r w:rsidRPr="00127593">
        <w:rPr>
          <w:rFonts w:cs="Times New Roman"/>
          <w:sz w:val="22"/>
        </w:rPr>
        <w:t>Zn</w:t>
      </w:r>
      <w:r w:rsidRPr="00127593">
        <w:rPr>
          <w:rFonts w:cs="Times New Roman"/>
          <w:sz w:val="22"/>
          <w:lang w:val="ru-RU"/>
        </w:rPr>
        <w:t xml:space="preserve">, </w:t>
      </w:r>
      <w:r w:rsidRPr="00127593">
        <w:rPr>
          <w:rFonts w:cs="Times New Roman"/>
          <w:sz w:val="22"/>
        </w:rPr>
        <w:t>Mg</w:t>
      </w:r>
      <w:r w:rsidRPr="00127593">
        <w:rPr>
          <w:rFonts w:cs="Times New Roman"/>
          <w:sz w:val="22"/>
          <w:lang w:val="ru-RU"/>
        </w:rPr>
        <w:t>). Биообработка дополняет селекционные подходы и способствует созданию функциональных продуктов питания.</w:t>
      </w:r>
    </w:p>
    <w:p w14:paraId="3114AF05" w14:textId="179F3695" w:rsidR="00127593" w:rsidRPr="00127593" w:rsidRDefault="00127593" w:rsidP="00127593">
      <w:pPr>
        <w:spacing w:after="0" w:line="240" w:lineRule="auto"/>
        <w:outlineLvl w:val="1"/>
        <w:rPr>
          <w:rFonts w:eastAsia="Times New Roman" w:cs="Times New Roman"/>
          <w:b/>
          <w:bCs/>
          <w:sz w:val="22"/>
          <w:lang w:val="ru-RU"/>
        </w:rPr>
      </w:pPr>
      <w:r w:rsidRPr="00127593">
        <w:rPr>
          <w:rFonts w:cs="Times New Roman"/>
          <w:b/>
          <w:bCs/>
          <w:sz w:val="22"/>
          <w:lang w:val="ru-RU"/>
        </w:rPr>
        <w:t xml:space="preserve">Лекция </w:t>
      </w:r>
      <w:r>
        <w:rPr>
          <w:rFonts w:cs="Times New Roman"/>
          <w:b/>
          <w:bCs/>
          <w:sz w:val="22"/>
          <w:lang w:val="ru-RU"/>
        </w:rPr>
        <w:t>10.</w:t>
      </w:r>
      <w:r w:rsidRPr="00127593">
        <w:rPr>
          <w:rFonts w:eastAsia="Times New Roman" w:cs="Times New Roman"/>
          <w:b/>
          <w:bCs/>
          <w:sz w:val="22"/>
          <w:lang w:val="ru-RU"/>
        </w:rPr>
        <w:t xml:space="preserve"> Основные технологии биообработки зерна</w:t>
      </w:r>
    </w:p>
    <w:p w14:paraId="018B1E33" w14:textId="51FDACA6" w:rsidR="00127593" w:rsidRPr="00127593" w:rsidRDefault="00127593" w:rsidP="00127593">
      <w:pPr>
        <w:spacing w:after="0" w:line="240" w:lineRule="auto"/>
        <w:outlineLvl w:val="2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>Ферментативная обработка зерна</w:t>
      </w:r>
    </w:p>
    <w:p w14:paraId="511233AA" w14:textId="124902B1" w:rsidR="00127593" w:rsidRPr="00127593" w:rsidRDefault="00127593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i/>
          <w:iCs/>
          <w:sz w:val="22"/>
          <w:lang w:val="ru-RU"/>
        </w:rPr>
        <w:t>Ферменты</w:t>
      </w:r>
      <w:r w:rsidRPr="00127593">
        <w:rPr>
          <w:rFonts w:eastAsia="Times New Roman" w:cs="Times New Roman"/>
          <w:b/>
          <w:bCs/>
          <w:sz w:val="22"/>
          <w:lang w:val="ru-RU"/>
        </w:rPr>
        <w:t>:</w:t>
      </w:r>
      <w:r>
        <w:rPr>
          <w:rFonts w:eastAsia="Times New Roman" w:cs="Times New Roman"/>
          <w:b/>
          <w:bCs/>
          <w:sz w:val="22"/>
          <w:lang w:val="ru-RU"/>
        </w:rPr>
        <w:t xml:space="preserve"> </w:t>
      </w:r>
      <w:r w:rsidRPr="00127593">
        <w:rPr>
          <w:rFonts w:eastAsia="Times New Roman" w:cs="Times New Roman"/>
          <w:sz w:val="22"/>
          <w:lang w:val="ru-RU"/>
        </w:rPr>
        <w:t xml:space="preserve"> целлюлазы, ксиланазы, </w:t>
      </w:r>
      <w:r w:rsidRPr="00127593">
        <w:rPr>
          <w:rFonts w:eastAsia="Times New Roman" w:cs="Times New Roman"/>
          <w:sz w:val="22"/>
        </w:rPr>
        <w:t>β</w:t>
      </w:r>
      <w:r w:rsidRPr="00127593">
        <w:rPr>
          <w:rFonts w:eastAsia="Times New Roman" w:cs="Times New Roman"/>
          <w:sz w:val="22"/>
          <w:lang w:val="ru-RU"/>
        </w:rPr>
        <w:t>-глюканазы, фитазы, амилазы, протеазы.</w:t>
      </w:r>
    </w:p>
    <w:p w14:paraId="4254CFE2" w14:textId="77777777" w:rsidR="00127593" w:rsidRPr="00127593" w:rsidRDefault="00127593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>Цели в пшенице и ячмене:</w:t>
      </w:r>
    </w:p>
    <w:p w14:paraId="4AB7EF36" w14:textId="77777777" w:rsidR="00127593" w:rsidRPr="00127593" w:rsidRDefault="00127593" w:rsidP="00127593">
      <w:pPr>
        <w:pStyle w:val="ae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 xml:space="preserve">гидролиз арабиноксиланов и </w:t>
      </w:r>
      <w:r w:rsidRPr="00127593">
        <w:rPr>
          <w:rFonts w:eastAsia="Times New Roman" w:cs="Times New Roman"/>
          <w:sz w:val="22"/>
        </w:rPr>
        <w:t>β</w:t>
      </w:r>
      <w:r w:rsidRPr="00127593">
        <w:rPr>
          <w:rFonts w:eastAsia="Times New Roman" w:cs="Times New Roman"/>
          <w:sz w:val="22"/>
          <w:lang w:val="ru-RU"/>
        </w:rPr>
        <w:t>-глюканов;</w:t>
      </w:r>
    </w:p>
    <w:p w14:paraId="0D60C9DB" w14:textId="77777777" w:rsidR="00127593" w:rsidRPr="00127593" w:rsidRDefault="00127593" w:rsidP="00127593">
      <w:pPr>
        <w:pStyle w:val="ae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lastRenderedPageBreak/>
        <w:t>снижение содержания фитиновой кислоты;</w:t>
      </w:r>
    </w:p>
    <w:p w14:paraId="552C84DD" w14:textId="77777777" w:rsidR="00127593" w:rsidRPr="00127593" w:rsidRDefault="00127593" w:rsidP="00127593">
      <w:pPr>
        <w:pStyle w:val="ae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  <w:lang w:val="ru-RU"/>
        </w:rPr>
        <w:t xml:space="preserve">высвобождение связанного </w:t>
      </w:r>
      <w:r w:rsidRPr="00127593">
        <w:rPr>
          <w:rFonts w:eastAsia="Times New Roman" w:cs="Times New Roman"/>
          <w:sz w:val="22"/>
        </w:rPr>
        <w:t>Fe</w:t>
      </w:r>
      <w:r w:rsidRPr="00127593">
        <w:rPr>
          <w:rFonts w:eastAsia="Times New Roman" w:cs="Times New Roman"/>
          <w:sz w:val="22"/>
          <w:lang w:val="ru-RU"/>
        </w:rPr>
        <w:t xml:space="preserve">, </w:t>
      </w:r>
      <w:r w:rsidRPr="00127593">
        <w:rPr>
          <w:rFonts w:eastAsia="Times New Roman" w:cs="Times New Roman"/>
          <w:sz w:val="22"/>
        </w:rPr>
        <w:t>Zn</w:t>
      </w:r>
      <w:r w:rsidRPr="00127593">
        <w:rPr>
          <w:rFonts w:eastAsia="Times New Roman" w:cs="Times New Roman"/>
          <w:sz w:val="22"/>
          <w:lang w:val="ru-RU"/>
        </w:rPr>
        <w:t xml:space="preserve">, </w:t>
      </w:r>
      <w:r w:rsidRPr="00127593">
        <w:rPr>
          <w:rFonts w:eastAsia="Times New Roman" w:cs="Times New Roman"/>
          <w:sz w:val="22"/>
        </w:rPr>
        <w:t>Mg</w:t>
      </w:r>
      <w:r w:rsidRPr="00127593">
        <w:rPr>
          <w:rFonts w:eastAsia="Times New Roman" w:cs="Times New Roman"/>
          <w:sz w:val="22"/>
          <w:lang w:val="ru-RU"/>
        </w:rPr>
        <w:t>;</w:t>
      </w:r>
    </w:p>
    <w:p w14:paraId="27F1F5DE" w14:textId="77777777" w:rsidR="00127593" w:rsidRPr="00127593" w:rsidRDefault="00127593" w:rsidP="00127593">
      <w:pPr>
        <w:pStyle w:val="ae"/>
        <w:numPr>
          <w:ilvl w:val="0"/>
          <w:numId w:val="20"/>
        </w:numPr>
        <w:spacing w:after="0" w:line="240" w:lineRule="auto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t>улучшение реологических свойств муки.</w:t>
      </w:r>
    </w:p>
    <w:p w14:paraId="0872087D" w14:textId="77777777" w:rsidR="00127593" w:rsidRPr="00127593" w:rsidRDefault="00127593" w:rsidP="00127593">
      <w:pPr>
        <w:spacing w:after="0" w:line="240" w:lineRule="auto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t>Практическое применение:</w:t>
      </w:r>
    </w:p>
    <w:p w14:paraId="19BC57CA" w14:textId="77777777" w:rsidR="00127593" w:rsidRPr="00127593" w:rsidRDefault="00127593" w:rsidP="00127593">
      <w:pPr>
        <w:spacing w:after="0" w:line="240" w:lineRule="auto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t>хлебопечение;</w:t>
      </w:r>
    </w:p>
    <w:p w14:paraId="69809295" w14:textId="77777777" w:rsidR="00127593" w:rsidRPr="00127593" w:rsidRDefault="00127593" w:rsidP="00127593">
      <w:pPr>
        <w:spacing w:after="0" w:line="240" w:lineRule="auto"/>
        <w:rPr>
          <w:rFonts w:eastAsia="Times New Roman" w:cs="Times New Roman"/>
          <w:sz w:val="22"/>
        </w:rPr>
      </w:pPr>
      <w:r w:rsidRPr="00127593">
        <w:rPr>
          <w:rFonts w:eastAsia="Times New Roman" w:cs="Times New Roman"/>
          <w:sz w:val="22"/>
        </w:rPr>
        <w:t>производство солода;</w:t>
      </w:r>
    </w:p>
    <w:p w14:paraId="14FBBED7" w14:textId="048452CC" w:rsidR="00127593" w:rsidRDefault="00127593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 w:rsidRPr="00127593">
        <w:rPr>
          <w:rFonts w:eastAsia="Times New Roman" w:cs="Times New Roman"/>
          <w:sz w:val="22"/>
        </w:rPr>
        <w:t>функциональные крупы и корма</w:t>
      </w:r>
    </w:p>
    <w:p w14:paraId="561F0B4F" w14:textId="77777777" w:rsidR="00051876" w:rsidRPr="00051876" w:rsidRDefault="00051876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</w:p>
    <w:p w14:paraId="3A73E74A" w14:textId="6E5B159B" w:rsidR="007C3FC0" w:rsidRDefault="007C3FC0" w:rsidP="00127593">
      <w:pPr>
        <w:spacing w:after="0" w:line="240" w:lineRule="auto"/>
        <w:rPr>
          <w:rFonts w:eastAsia="Times New Roman" w:cs="Times New Roman"/>
          <w:sz w:val="22"/>
          <w:lang w:val="ru-RU"/>
        </w:rPr>
      </w:pPr>
      <w:r>
        <w:rPr>
          <w:rFonts w:eastAsia="Times New Roman" w:cs="Times New Roman"/>
          <w:noProof/>
          <w:sz w:val="22"/>
          <w:lang w:val="ru-RU"/>
        </w:rPr>
        <w:drawing>
          <wp:inline distT="0" distB="0" distL="0" distR="0" wp14:anchorId="739D926C" wp14:editId="71D04D32">
            <wp:extent cx="6023610" cy="3535680"/>
            <wp:effectExtent l="19050" t="19050" r="15240" b="26670"/>
            <wp:docPr id="1771657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35356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4E792D" w14:textId="77777777" w:rsidR="007C3FC0" w:rsidRPr="007C3FC0" w:rsidRDefault="007C3FC0" w:rsidP="00127593">
      <w:pPr>
        <w:spacing w:after="0" w:line="240" w:lineRule="auto"/>
        <w:rPr>
          <w:rFonts w:cs="Times New Roman"/>
          <w:sz w:val="22"/>
          <w:lang w:val="ru-RU"/>
        </w:rPr>
      </w:pPr>
    </w:p>
    <w:p w14:paraId="5BD60D17" w14:textId="77777777" w:rsidR="00BB7F8D" w:rsidRDefault="00714788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b/>
          <w:bCs/>
          <w:sz w:val="22"/>
          <w:lang w:val="ru-RU"/>
        </w:rPr>
        <w:t xml:space="preserve">Лекция </w:t>
      </w:r>
      <w:r w:rsidR="00D97475" w:rsidRPr="00127593">
        <w:rPr>
          <w:rFonts w:cs="Times New Roman"/>
          <w:b/>
          <w:bCs/>
          <w:sz w:val="22"/>
          <w:lang w:val="ru-RU"/>
        </w:rPr>
        <w:t>1</w:t>
      </w:r>
      <w:r w:rsidR="00127593">
        <w:rPr>
          <w:rFonts w:cs="Times New Roman"/>
          <w:b/>
          <w:bCs/>
          <w:sz w:val="22"/>
          <w:lang w:val="ru-RU"/>
        </w:rPr>
        <w:t>1</w:t>
      </w:r>
      <w:r w:rsidR="00B9442E" w:rsidRPr="00127593">
        <w:rPr>
          <w:rFonts w:cs="Times New Roman"/>
          <w:b/>
          <w:bCs/>
          <w:sz w:val="22"/>
          <w:lang w:val="ru-RU"/>
        </w:rPr>
        <w:t>.</w:t>
      </w:r>
      <w:r w:rsidR="00B9442E" w:rsidRPr="00127593">
        <w:rPr>
          <w:rFonts w:cs="Times New Roman"/>
          <w:sz w:val="22"/>
          <w:lang w:val="ru-RU"/>
        </w:rPr>
        <w:t xml:space="preserve"> Биоконверсия растительных отходов и побочных продуктов</w:t>
      </w:r>
      <w:r w:rsidR="00575B66" w:rsidRPr="00127593">
        <w:rPr>
          <w:rFonts w:cs="Times New Roman"/>
          <w:sz w:val="22"/>
          <w:lang w:val="ru-RU"/>
        </w:rPr>
        <w:t xml:space="preserve">. </w:t>
      </w:r>
    </w:p>
    <w:p w14:paraId="22E7F325" w14:textId="2F4DEEFC" w:rsidR="00575B66" w:rsidRPr="00127593" w:rsidRDefault="00575B66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Биоконверсия побочных продуктов</w:t>
      </w:r>
    </w:p>
    <w:p w14:paraId="4C91ADD7" w14:textId="3767A503" w:rsidR="0011288B" w:rsidRPr="00127593" w:rsidRDefault="00575B66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Солома, отруби и оболочки зерна подвергаются микробному гидролизу с образованием органических кислот, кормовых добавок и биоудобрений, что соответствует принципам циркулярной биоэкономики.</w:t>
      </w:r>
    </w:p>
    <w:p w14:paraId="5C2409EB" w14:textId="234161C9" w:rsidR="00575B66" w:rsidRPr="00127593" w:rsidRDefault="00714788" w:rsidP="00127593">
      <w:pPr>
        <w:pStyle w:val="31"/>
        <w:spacing w:before="0" w:line="240" w:lineRule="auto"/>
        <w:rPr>
          <w:rFonts w:ascii="Times New Roman" w:hAnsi="Times New Roman" w:cs="Times New Roman"/>
          <w:color w:val="auto"/>
          <w:sz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lang w:val="ru-RU"/>
        </w:rPr>
        <w:t xml:space="preserve">Лекция </w:t>
      </w:r>
      <w:r w:rsidR="00D97475" w:rsidRPr="00127593">
        <w:rPr>
          <w:rFonts w:ascii="Times New Roman" w:hAnsi="Times New Roman" w:cs="Times New Roman"/>
          <w:color w:val="auto"/>
          <w:sz w:val="22"/>
          <w:lang w:val="ru-RU"/>
        </w:rPr>
        <w:t>1</w:t>
      </w:r>
      <w:r w:rsidR="00127593">
        <w:rPr>
          <w:rFonts w:ascii="Times New Roman" w:hAnsi="Times New Roman" w:cs="Times New Roman"/>
          <w:color w:val="auto"/>
          <w:sz w:val="22"/>
          <w:lang w:val="ru-RU"/>
        </w:rPr>
        <w:t>2</w:t>
      </w:r>
      <w:r w:rsidR="00B9442E" w:rsidRPr="00127593">
        <w:rPr>
          <w:rFonts w:ascii="Times New Roman" w:hAnsi="Times New Roman" w:cs="Times New Roman"/>
          <w:color w:val="auto"/>
          <w:sz w:val="22"/>
          <w:lang w:val="ru-RU"/>
        </w:rPr>
        <w:t xml:space="preserve">. </w:t>
      </w:r>
      <w:r w:rsidR="00575B66" w:rsidRPr="00127593">
        <w:rPr>
          <w:rFonts w:ascii="Times New Roman" w:hAnsi="Times New Roman" w:cs="Times New Roman"/>
          <w:color w:val="auto"/>
          <w:sz w:val="22"/>
          <w:lang w:val="ru-RU"/>
        </w:rPr>
        <w:t>Биотрансформация растительными клетками</w:t>
      </w:r>
    </w:p>
    <w:p w14:paraId="6D9D6A23" w14:textId="77777777" w:rsidR="00575B66" w:rsidRPr="00127593" w:rsidRDefault="00575B66" w:rsidP="00127593">
      <w:pPr>
        <w:spacing w:after="0" w:line="240" w:lineRule="auto"/>
        <w:rPr>
          <w:rFonts w:cs="Times New Roman"/>
          <w:sz w:val="22"/>
          <w:lang w:val="ru-RU"/>
        </w:rPr>
      </w:pPr>
      <w:r w:rsidRPr="00127593">
        <w:rPr>
          <w:rFonts w:cs="Times New Roman"/>
          <w:sz w:val="22"/>
          <w:lang w:val="ru-RU"/>
        </w:rPr>
        <w:t>Культуры растительных клеток применяются для модификации фенольных соединений зерновых культур с целью повышения антиоксидантной активности и получения нутрицевтических ингредиентов.</w:t>
      </w:r>
    </w:p>
    <w:p w14:paraId="4849C772" w14:textId="77777777" w:rsidR="000839FE" w:rsidRPr="000839FE" w:rsidRDefault="000839FE" w:rsidP="000839FE">
      <w:pPr>
        <w:rPr>
          <w:lang w:val="ru-RU"/>
        </w:rPr>
      </w:pPr>
      <w:r w:rsidRPr="000839FE">
        <w:rPr>
          <w:lang w:val="ru-RU"/>
        </w:rPr>
        <w:t>Биотрансформация растительными клетками представляет собой процесс биокаталитического превращения экзогенных или эндогенных соединений под действием ферментных систем, локализованных в клетках растений. В отличие от микробной биотрансформации, растительные клетки характеризуются высокой региоселективностью и стереоспецифичностью реакций.</w:t>
      </w:r>
    </w:p>
    <w:p w14:paraId="2804CA80" w14:textId="77777777" w:rsidR="000839FE" w:rsidRPr="000839FE" w:rsidRDefault="000839FE" w:rsidP="000839FE">
      <w:pPr>
        <w:pStyle w:val="21"/>
        <w:rPr>
          <w:lang w:val="ru-RU"/>
        </w:rPr>
      </w:pPr>
      <w:r w:rsidRPr="000839FE">
        <w:rPr>
          <w:lang w:val="ru-RU"/>
        </w:rPr>
        <w:t>Применение биотрансформации в агробиотехнологии</w:t>
      </w:r>
    </w:p>
    <w:p w14:paraId="5AD94BFE" w14:textId="77777777" w:rsidR="000839FE" w:rsidRPr="000839FE" w:rsidRDefault="000839FE" w:rsidP="000839FE">
      <w:pPr>
        <w:rPr>
          <w:lang w:val="ru-RU"/>
        </w:rPr>
      </w:pPr>
      <w:r w:rsidRPr="000839FE">
        <w:rPr>
          <w:lang w:val="ru-RU"/>
        </w:rPr>
        <w:t xml:space="preserve">Биотрансформация растительными клетками применяется для модификации вторичных метаболитов, повышения антиоксидантной активности экстрактов и </w:t>
      </w:r>
      <w:r w:rsidRPr="000839FE">
        <w:rPr>
          <w:lang w:val="ru-RU"/>
        </w:rPr>
        <w:lastRenderedPageBreak/>
        <w:t>получения биологически активных веществ для пищевой, фармацевтической и кормовой промышленности.</w:t>
      </w:r>
    </w:p>
    <w:p w14:paraId="7A157C54" w14:textId="4AFDC4E3" w:rsidR="0011288B" w:rsidRPr="00127593" w:rsidRDefault="0011288B" w:rsidP="00127593">
      <w:pPr>
        <w:spacing w:after="0" w:line="240" w:lineRule="auto"/>
        <w:rPr>
          <w:rFonts w:cs="Times New Roman"/>
          <w:sz w:val="22"/>
          <w:lang w:val="ru-RU"/>
        </w:rPr>
      </w:pPr>
    </w:p>
    <w:p w14:paraId="1CC17A13" w14:textId="28619A93" w:rsidR="00D97475" w:rsidRPr="00127593" w:rsidRDefault="00714788" w:rsidP="00127593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Лекция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 w:rsidR="00575B66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1</w:t>
      </w:r>
      <w:r w:rsid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3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. Комбинированные и интегрированные технологии биообработки</w:t>
      </w:r>
      <w:r w:rsidR="00575B66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. </w:t>
      </w:r>
    </w:p>
    <w:p w14:paraId="254F948F" w14:textId="65F2555B" w:rsidR="0011288B" w:rsidRDefault="00575B66" w:rsidP="003E2A3F">
      <w:pPr>
        <w:pStyle w:val="21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t>На практике часто применяются комбинированные схемы: микробная ферментация зерна с последующей ферментативной обработкой и биообогащением микроэлементами. Такие подходы используются при создании функциональной муки и кормовых премиксов.</w:t>
      </w:r>
    </w:p>
    <w:p w14:paraId="442102CD" w14:textId="77777777" w:rsidR="003E2A3F" w:rsidRPr="003E2A3F" w:rsidRDefault="003E2A3F" w:rsidP="003E2A3F">
      <w:pPr>
        <w:spacing w:after="0" w:line="240" w:lineRule="auto"/>
        <w:rPr>
          <w:lang w:val="ru-RU"/>
        </w:rPr>
      </w:pPr>
      <w:r w:rsidRPr="003E2A3F">
        <w:rPr>
          <w:lang w:val="ru-RU"/>
        </w:rPr>
        <w:t>Сочетание нескольких подходов:</w:t>
      </w:r>
    </w:p>
    <w:p w14:paraId="41753A2E" w14:textId="77777777" w:rsidR="003E2A3F" w:rsidRPr="003E2A3F" w:rsidRDefault="003E2A3F" w:rsidP="003E2A3F">
      <w:pPr>
        <w:spacing w:after="0" w:line="240" w:lineRule="auto"/>
        <w:rPr>
          <w:rFonts w:cs="Times New Roman"/>
          <w:lang w:val="ru-RU"/>
        </w:rPr>
      </w:pPr>
      <w:r w:rsidRPr="003E2A3F">
        <w:rPr>
          <w:rFonts w:cs="Times New Roman"/>
          <w:lang w:val="ru-RU"/>
        </w:rPr>
        <w:t>ферментация → ферментативный гидролиз → биотрансформация</w:t>
      </w:r>
    </w:p>
    <w:p w14:paraId="4945CA08" w14:textId="77777777" w:rsidR="003E2A3F" w:rsidRPr="003E2A3F" w:rsidRDefault="003E2A3F" w:rsidP="003E2A3F">
      <w:pPr>
        <w:spacing w:after="0" w:line="240" w:lineRule="auto"/>
        <w:rPr>
          <w:lang w:val="ru-RU"/>
        </w:rPr>
      </w:pPr>
      <w:r w:rsidRPr="003E2A3F">
        <w:rPr>
          <w:lang w:val="ru-RU"/>
        </w:rPr>
        <w:t>Используется в:</w:t>
      </w:r>
    </w:p>
    <w:p w14:paraId="15646E26" w14:textId="35C72C52" w:rsidR="003E2A3F" w:rsidRPr="003E2A3F" w:rsidRDefault="003E2A3F" w:rsidP="003E2A3F">
      <w:pPr>
        <w:pStyle w:val="ae"/>
        <w:numPr>
          <w:ilvl w:val="0"/>
          <w:numId w:val="21"/>
        </w:numPr>
        <w:spacing w:after="0" w:line="240" w:lineRule="auto"/>
        <w:rPr>
          <w:lang w:val="ru-RU"/>
        </w:rPr>
      </w:pPr>
      <w:r w:rsidRPr="003E2A3F">
        <w:rPr>
          <w:lang w:val="ru-RU"/>
        </w:rPr>
        <w:t>глубокой переработке зерна;</w:t>
      </w:r>
    </w:p>
    <w:p w14:paraId="48E26818" w14:textId="3F0FC795" w:rsidR="003E2A3F" w:rsidRPr="003E2A3F" w:rsidRDefault="003E2A3F" w:rsidP="003E2A3F">
      <w:pPr>
        <w:pStyle w:val="ae"/>
        <w:numPr>
          <w:ilvl w:val="0"/>
          <w:numId w:val="21"/>
        </w:numPr>
        <w:spacing w:after="0" w:line="240" w:lineRule="auto"/>
        <w:rPr>
          <w:lang w:val="ru-RU"/>
        </w:rPr>
      </w:pPr>
      <w:r w:rsidRPr="003E2A3F">
        <w:rPr>
          <w:lang w:val="ru-RU"/>
        </w:rPr>
        <w:t>функциональном питании;</w:t>
      </w:r>
    </w:p>
    <w:p w14:paraId="30C034B7" w14:textId="303F5DF8" w:rsidR="003E2A3F" w:rsidRPr="003E2A3F" w:rsidRDefault="003E2A3F" w:rsidP="003E2A3F">
      <w:pPr>
        <w:pStyle w:val="ae"/>
        <w:numPr>
          <w:ilvl w:val="0"/>
          <w:numId w:val="21"/>
        </w:numPr>
        <w:spacing w:after="0" w:line="240" w:lineRule="auto"/>
        <w:rPr>
          <w:lang w:val="ru-RU"/>
        </w:rPr>
      </w:pPr>
      <w:r w:rsidRPr="003E2A3F">
        <w:rPr>
          <w:lang w:val="ru-RU"/>
        </w:rPr>
        <w:t>агробиотехнологии и биоэкономике.</w:t>
      </w:r>
    </w:p>
    <w:p w14:paraId="6A3AD6AD" w14:textId="3E31F16F" w:rsidR="003E2A3F" w:rsidRPr="003E2A3F" w:rsidRDefault="003E2A3F" w:rsidP="003E2A3F">
      <w:pPr>
        <w:spacing w:after="0" w:line="240" w:lineRule="auto"/>
        <w:rPr>
          <w:i/>
          <w:iCs/>
          <w:lang w:val="ru-RU"/>
        </w:rPr>
      </w:pPr>
      <w:r w:rsidRPr="003E2A3F">
        <w:rPr>
          <w:i/>
          <w:iCs/>
          <w:lang w:val="ru-RU"/>
        </w:rPr>
        <w:t>Краткое сравнение технологий</w:t>
      </w:r>
    </w:p>
    <w:p w14:paraId="6E4AA893" w14:textId="77777777" w:rsidR="003E2A3F" w:rsidRPr="003E2A3F" w:rsidRDefault="003E2A3F" w:rsidP="003E2A3F">
      <w:pPr>
        <w:spacing w:after="0" w:line="240" w:lineRule="auto"/>
        <w:rPr>
          <w:lang w:val="ru-RU"/>
        </w:rPr>
      </w:pPr>
      <w:r w:rsidRPr="003E2A3F">
        <w:rPr>
          <w:lang w:val="ru-RU"/>
        </w:rPr>
        <w:t>Технология</w:t>
      </w:r>
      <w:r w:rsidRPr="003E2A3F">
        <w:rPr>
          <w:lang w:val="ru-RU"/>
        </w:rPr>
        <w:tab/>
        <w:t>Биокатализатор</w:t>
      </w:r>
      <w:r w:rsidRPr="003E2A3F">
        <w:rPr>
          <w:lang w:val="ru-RU"/>
        </w:rPr>
        <w:tab/>
        <w:t>Основной эффект</w:t>
      </w:r>
    </w:p>
    <w:p w14:paraId="413207AA" w14:textId="77777777" w:rsidR="003E2A3F" w:rsidRPr="003E2A3F" w:rsidRDefault="003E2A3F" w:rsidP="003E2A3F">
      <w:pPr>
        <w:spacing w:after="0" w:line="240" w:lineRule="auto"/>
        <w:rPr>
          <w:lang w:val="ru-RU"/>
        </w:rPr>
      </w:pPr>
      <w:r w:rsidRPr="003E2A3F">
        <w:rPr>
          <w:lang w:val="ru-RU"/>
        </w:rPr>
        <w:t>Ферментативная</w:t>
      </w:r>
      <w:r w:rsidRPr="003E2A3F">
        <w:rPr>
          <w:lang w:val="ru-RU"/>
        </w:rPr>
        <w:tab/>
        <w:t>Ферменты</w:t>
      </w:r>
      <w:r w:rsidRPr="003E2A3F">
        <w:rPr>
          <w:lang w:val="ru-RU"/>
        </w:rPr>
        <w:tab/>
        <w:t>Высвобождение нутриентов</w:t>
      </w:r>
    </w:p>
    <w:p w14:paraId="375CCCC4" w14:textId="77777777" w:rsidR="003E2A3F" w:rsidRPr="003E2A3F" w:rsidRDefault="003E2A3F" w:rsidP="003E2A3F">
      <w:pPr>
        <w:spacing w:after="0" w:line="240" w:lineRule="auto"/>
        <w:rPr>
          <w:lang w:val="ru-RU"/>
        </w:rPr>
      </w:pPr>
      <w:r w:rsidRPr="003E2A3F">
        <w:rPr>
          <w:lang w:val="ru-RU"/>
        </w:rPr>
        <w:t>Ферментация</w:t>
      </w:r>
      <w:r w:rsidRPr="003E2A3F">
        <w:rPr>
          <w:lang w:val="ru-RU"/>
        </w:rPr>
        <w:tab/>
        <w:t>Микроорганизмы</w:t>
      </w:r>
      <w:r w:rsidRPr="003E2A3F">
        <w:rPr>
          <w:lang w:val="ru-RU"/>
        </w:rPr>
        <w:tab/>
        <w:t>Повышение биодоступности</w:t>
      </w:r>
    </w:p>
    <w:p w14:paraId="7E284408" w14:textId="77777777" w:rsidR="003E2A3F" w:rsidRPr="003E2A3F" w:rsidRDefault="003E2A3F" w:rsidP="003E2A3F">
      <w:pPr>
        <w:spacing w:after="0" w:line="240" w:lineRule="auto"/>
        <w:rPr>
          <w:lang w:val="ru-RU"/>
        </w:rPr>
      </w:pPr>
      <w:r w:rsidRPr="003E2A3F">
        <w:rPr>
          <w:lang w:val="ru-RU"/>
        </w:rPr>
        <w:t>Биоконверсия</w:t>
      </w:r>
      <w:r w:rsidRPr="003E2A3F">
        <w:rPr>
          <w:lang w:val="ru-RU"/>
        </w:rPr>
        <w:tab/>
        <w:t>Микробные консорциумы</w:t>
      </w:r>
      <w:r w:rsidRPr="003E2A3F">
        <w:rPr>
          <w:lang w:val="ru-RU"/>
        </w:rPr>
        <w:tab/>
        <w:t>Утилизация отходов</w:t>
      </w:r>
    </w:p>
    <w:p w14:paraId="69C6D606" w14:textId="77777777" w:rsidR="003E2A3F" w:rsidRPr="003E2A3F" w:rsidRDefault="003E2A3F" w:rsidP="003E2A3F">
      <w:pPr>
        <w:spacing w:after="0" w:line="240" w:lineRule="auto"/>
        <w:rPr>
          <w:lang w:val="ru-RU"/>
        </w:rPr>
      </w:pPr>
      <w:r w:rsidRPr="003E2A3F">
        <w:rPr>
          <w:lang w:val="ru-RU"/>
        </w:rPr>
        <w:t>Биотрансформация</w:t>
      </w:r>
      <w:r w:rsidRPr="003E2A3F">
        <w:rPr>
          <w:lang w:val="ru-RU"/>
        </w:rPr>
        <w:tab/>
        <w:t>Растительные клетки</w:t>
      </w:r>
      <w:r w:rsidRPr="003E2A3F">
        <w:rPr>
          <w:lang w:val="ru-RU"/>
        </w:rPr>
        <w:tab/>
        <w:t>Модификация молекул</w:t>
      </w:r>
    </w:p>
    <w:p w14:paraId="0C0D8C69" w14:textId="77777777" w:rsidR="003E2A3F" w:rsidRPr="003E2A3F" w:rsidRDefault="003E2A3F" w:rsidP="003E2A3F">
      <w:pPr>
        <w:spacing w:after="0" w:line="240" w:lineRule="auto"/>
        <w:rPr>
          <w:lang w:val="ru-RU"/>
        </w:rPr>
      </w:pPr>
      <w:r w:rsidRPr="003E2A3F">
        <w:rPr>
          <w:lang w:val="ru-RU"/>
        </w:rPr>
        <w:t>Иммобилизация</w:t>
      </w:r>
      <w:r w:rsidRPr="003E2A3F">
        <w:rPr>
          <w:lang w:val="ru-RU"/>
        </w:rPr>
        <w:tab/>
        <w:t>Клетки / ферменты</w:t>
      </w:r>
      <w:r w:rsidRPr="003E2A3F">
        <w:rPr>
          <w:lang w:val="ru-RU"/>
        </w:rPr>
        <w:tab/>
        <w:t>Стабильность процессов</w:t>
      </w:r>
    </w:p>
    <w:p w14:paraId="7ED03EA7" w14:textId="57FB45F0" w:rsidR="003E2A3F" w:rsidRPr="003E2A3F" w:rsidRDefault="003E2A3F" w:rsidP="003E2A3F">
      <w:pPr>
        <w:spacing w:after="0" w:line="240" w:lineRule="auto"/>
        <w:rPr>
          <w:lang w:val="ru-RU"/>
        </w:rPr>
      </w:pPr>
    </w:p>
    <w:p w14:paraId="16009ACF" w14:textId="1D0806D8" w:rsidR="003E2A3F" w:rsidRPr="003E2A3F" w:rsidRDefault="003E2A3F" w:rsidP="003E2A3F">
      <w:pPr>
        <w:spacing w:after="0" w:line="240" w:lineRule="auto"/>
        <w:rPr>
          <w:i/>
          <w:iCs/>
          <w:lang w:val="ru-RU"/>
        </w:rPr>
      </w:pPr>
      <w:r w:rsidRPr="003E2A3F">
        <w:rPr>
          <w:i/>
          <w:iCs/>
          <w:lang w:val="ru-RU"/>
        </w:rPr>
        <w:t>Значение для агро- и пищевой биотехнологии</w:t>
      </w:r>
    </w:p>
    <w:p w14:paraId="303FC0B5" w14:textId="1EE8BB3B" w:rsidR="003E2A3F" w:rsidRPr="003E2A3F" w:rsidRDefault="003E2A3F" w:rsidP="003E2A3F">
      <w:pPr>
        <w:pStyle w:val="ae"/>
        <w:numPr>
          <w:ilvl w:val="0"/>
          <w:numId w:val="23"/>
        </w:numPr>
        <w:spacing w:after="0" w:line="240" w:lineRule="auto"/>
        <w:rPr>
          <w:lang w:val="ru-RU"/>
        </w:rPr>
      </w:pPr>
      <w:r w:rsidRPr="003E2A3F">
        <w:rPr>
          <w:lang w:val="ru-RU"/>
        </w:rPr>
        <w:t>устойчивое использование растительных ресурсов;</w:t>
      </w:r>
    </w:p>
    <w:p w14:paraId="18D09A80" w14:textId="65AE69B2" w:rsidR="003E2A3F" w:rsidRPr="003E2A3F" w:rsidRDefault="003E2A3F" w:rsidP="003E2A3F">
      <w:pPr>
        <w:pStyle w:val="ae"/>
        <w:numPr>
          <w:ilvl w:val="0"/>
          <w:numId w:val="23"/>
        </w:numPr>
        <w:spacing w:after="0" w:line="240" w:lineRule="auto"/>
        <w:rPr>
          <w:lang w:val="ru-RU"/>
        </w:rPr>
      </w:pPr>
      <w:r w:rsidRPr="003E2A3F">
        <w:rPr>
          <w:lang w:val="ru-RU"/>
        </w:rPr>
        <w:t>биообогащение (Fe, Zn, антиоксиданты);</w:t>
      </w:r>
    </w:p>
    <w:p w14:paraId="15C3E390" w14:textId="6320DA1A" w:rsidR="003E2A3F" w:rsidRPr="003E2A3F" w:rsidRDefault="003E2A3F" w:rsidP="003E2A3F">
      <w:pPr>
        <w:pStyle w:val="ae"/>
        <w:numPr>
          <w:ilvl w:val="0"/>
          <w:numId w:val="23"/>
        </w:numPr>
        <w:spacing w:after="0" w:line="240" w:lineRule="auto"/>
        <w:rPr>
          <w:lang w:val="ru-RU"/>
        </w:rPr>
      </w:pPr>
      <w:r w:rsidRPr="003E2A3F">
        <w:rPr>
          <w:lang w:val="ru-RU"/>
        </w:rPr>
        <w:t>снижение экологической нагрузки;</w:t>
      </w:r>
    </w:p>
    <w:p w14:paraId="262742BD" w14:textId="33A0BC4B" w:rsidR="003E2A3F" w:rsidRPr="003E2A3F" w:rsidRDefault="003E2A3F" w:rsidP="003E2A3F">
      <w:pPr>
        <w:pStyle w:val="ae"/>
        <w:numPr>
          <w:ilvl w:val="0"/>
          <w:numId w:val="23"/>
        </w:numPr>
        <w:spacing w:after="0" w:line="240" w:lineRule="auto"/>
        <w:rPr>
          <w:lang w:val="ru-RU"/>
        </w:rPr>
      </w:pPr>
      <w:r w:rsidRPr="003E2A3F">
        <w:rPr>
          <w:lang w:val="ru-RU"/>
        </w:rPr>
        <w:t>развитие зелёных и циркулярных технологий.</w:t>
      </w:r>
    </w:p>
    <w:p w14:paraId="42DF3D0B" w14:textId="77777777" w:rsidR="003E2A3F" w:rsidRDefault="003E2A3F" w:rsidP="003E2A3F">
      <w:pPr>
        <w:spacing w:after="0" w:line="240" w:lineRule="auto"/>
        <w:rPr>
          <w:lang w:val="ru-RU"/>
        </w:rPr>
      </w:pPr>
    </w:p>
    <w:p w14:paraId="5D3ED604" w14:textId="4C92EDAC" w:rsidR="0011288B" w:rsidRDefault="00575B66" w:rsidP="00127593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Лекция 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1</w:t>
      </w:r>
      <w:r w:rsid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4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. Биообработка и биообогащение микроэлементами (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</w:rPr>
        <w:t>Fe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, 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</w:rPr>
        <w:t>Zn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, 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</w:rPr>
        <w:t>Mg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)</w:t>
      </w:r>
    </w:p>
    <w:p w14:paraId="761ACE27" w14:textId="02F6B75E" w:rsidR="0069246D" w:rsidRPr="0069246D" w:rsidRDefault="0069246D" w:rsidP="0069246D">
      <w:pPr>
        <w:spacing w:after="0" w:line="240" w:lineRule="auto"/>
        <w:rPr>
          <w:lang w:val="ru-RU"/>
        </w:rPr>
      </w:pPr>
      <w:r w:rsidRPr="0069246D">
        <w:rPr>
          <w:lang w:val="ru-RU"/>
        </w:rPr>
        <w:t>Значение микроэлементов (Fe, Zn, Mg)</w:t>
      </w:r>
      <w:r>
        <w:rPr>
          <w:lang w:val="ru-RU"/>
        </w:rPr>
        <w:t xml:space="preserve"> </w:t>
      </w:r>
      <w:r w:rsidRPr="0069246D">
        <w:rPr>
          <w:lang w:val="ru-RU"/>
        </w:rPr>
        <w:t>для питания и метаболизма</w:t>
      </w:r>
    </w:p>
    <w:p w14:paraId="70B268DF" w14:textId="7D63B75C" w:rsidR="0069246D" w:rsidRPr="0069246D" w:rsidRDefault="0069246D" w:rsidP="0069246D">
      <w:pPr>
        <w:spacing w:after="0" w:line="240" w:lineRule="auto"/>
        <w:rPr>
          <w:lang w:val="ru-RU"/>
        </w:rPr>
      </w:pPr>
      <w:r w:rsidRPr="0069246D">
        <w:rPr>
          <w:lang w:val="ru-RU"/>
        </w:rPr>
        <w:t>Микроэлементы Fe, Zn и Mg являются жизненно необходимыми компонентами питания. Железо участвует в процессах дыхания и кроветворения, цинк – в регуляции ферментативной активности и иммунных реакций, магний – в энергетическом и углеводном обмене. Недостаток этих элементов широко распространён и связан с низкой биодоступностью в растительных продуктах.</w:t>
      </w:r>
    </w:p>
    <w:p w14:paraId="076E1B17" w14:textId="6A779F3C" w:rsidR="0069246D" w:rsidRPr="0069246D" w:rsidRDefault="0069246D" w:rsidP="0069246D">
      <w:pPr>
        <w:spacing w:after="0" w:line="240" w:lineRule="auto"/>
        <w:rPr>
          <w:lang w:val="ru-RU"/>
        </w:rPr>
      </w:pPr>
      <w:r>
        <w:rPr>
          <w:lang w:val="ru-RU"/>
        </w:rPr>
        <w:t xml:space="preserve">1. </w:t>
      </w:r>
      <w:r w:rsidRPr="0069246D">
        <w:rPr>
          <w:lang w:val="ru-RU"/>
        </w:rPr>
        <w:t xml:space="preserve"> Формы микроэлементов в растительном сырье</w:t>
      </w:r>
    </w:p>
    <w:p w14:paraId="1BA50D23" w14:textId="2CBEBE08" w:rsidR="0069246D" w:rsidRPr="0069246D" w:rsidRDefault="0069246D" w:rsidP="0069246D">
      <w:pPr>
        <w:spacing w:after="0" w:line="240" w:lineRule="auto"/>
        <w:rPr>
          <w:lang w:val="ru-RU"/>
        </w:rPr>
      </w:pPr>
      <w:r>
        <w:rPr>
          <w:lang w:val="ru-RU"/>
        </w:rPr>
        <w:t xml:space="preserve">2. </w:t>
      </w:r>
      <w:r w:rsidRPr="0069246D">
        <w:rPr>
          <w:lang w:val="ru-RU"/>
        </w:rPr>
        <w:t>Биотехнологические методы биообогащения</w:t>
      </w:r>
    </w:p>
    <w:p w14:paraId="5F44AAFC" w14:textId="40593A11" w:rsidR="0069246D" w:rsidRPr="0069246D" w:rsidRDefault="0069246D" w:rsidP="0069246D">
      <w:pPr>
        <w:spacing w:after="0" w:line="240" w:lineRule="auto"/>
        <w:rPr>
          <w:lang w:val="ru-RU"/>
        </w:rPr>
      </w:pPr>
      <w:r>
        <w:rPr>
          <w:lang w:val="ru-RU"/>
        </w:rPr>
        <w:t xml:space="preserve">3. </w:t>
      </w:r>
      <w:r w:rsidRPr="0069246D">
        <w:rPr>
          <w:lang w:val="ru-RU"/>
        </w:rPr>
        <w:t>Технологическая схема биообогащения (A–C)</w:t>
      </w:r>
    </w:p>
    <w:p w14:paraId="12251FAA" w14:textId="7F07A322" w:rsidR="007C3FC0" w:rsidRDefault="0069246D" w:rsidP="0069246D">
      <w:pPr>
        <w:spacing w:after="0" w:line="240" w:lineRule="auto"/>
        <w:rPr>
          <w:lang w:val="ru-RU"/>
        </w:rPr>
      </w:pPr>
      <w:r>
        <w:rPr>
          <w:lang w:val="ru-RU"/>
        </w:rPr>
        <w:t xml:space="preserve">4. </w:t>
      </w:r>
      <w:r w:rsidRPr="0069246D">
        <w:rPr>
          <w:lang w:val="ru-RU"/>
        </w:rPr>
        <w:t>Практическое значение и перспектив</w:t>
      </w:r>
    </w:p>
    <w:p w14:paraId="1AE8EB60" w14:textId="77777777" w:rsidR="0069246D" w:rsidRPr="007C3FC0" w:rsidRDefault="0069246D" w:rsidP="0069246D">
      <w:pPr>
        <w:spacing w:after="0" w:line="240" w:lineRule="auto"/>
        <w:rPr>
          <w:lang w:val="ru-RU"/>
        </w:rPr>
      </w:pPr>
    </w:p>
    <w:p w14:paraId="7A1EF0C4" w14:textId="75D7683C" w:rsidR="0011288B" w:rsidRPr="00127593" w:rsidRDefault="00705A63" w:rsidP="00127593">
      <w:pPr>
        <w:pStyle w:val="21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u-RU"/>
        </w:rPr>
        <w:t>Л</w:t>
      </w:r>
      <w:r w:rsidR="003E2A3F">
        <w:rPr>
          <w:rFonts w:ascii="Times New Roman" w:hAnsi="Times New Roman" w:cs="Times New Roman"/>
          <w:color w:val="auto"/>
          <w:sz w:val="22"/>
          <w:szCs w:val="22"/>
          <w:lang w:val="ru-RU"/>
        </w:rPr>
        <w:t>екция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1</w:t>
      </w:r>
      <w:r w:rsid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5</w:t>
      </w:r>
      <w:r w:rsidR="00B9442E" w:rsidRPr="00127593">
        <w:rPr>
          <w:rFonts w:ascii="Times New Roman" w:hAnsi="Times New Roman" w:cs="Times New Roman"/>
          <w:color w:val="auto"/>
          <w:sz w:val="22"/>
          <w:szCs w:val="22"/>
          <w:lang w:val="ru-RU"/>
        </w:rPr>
        <w:t>. Экологические и экономические аспекты биообработки</w:t>
      </w:r>
    </w:p>
    <w:p w14:paraId="50CAC1E3" w14:textId="77777777" w:rsidR="000B5EED" w:rsidRPr="00127593" w:rsidRDefault="000B5EED" w:rsidP="00127593">
      <w:pPr>
        <w:spacing w:after="0" w:line="240" w:lineRule="auto"/>
        <w:rPr>
          <w:rFonts w:cs="Times New Roman"/>
          <w:sz w:val="22"/>
          <w:lang w:val="ru-RU"/>
        </w:rPr>
      </w:pPr>
    </w:p>
    <w:p w14:paraId="3581BE2D" w14:textId="77777777" w:rsidR="000B5EED" w:rsidRPr="00127593" w:rsidRDefault="000B5EED" w:rsidP="00127593">
      <w:pPr>
        <w:pStyle w:val="31"/>
        <w:spacing w:before="0" w:line="240" w:lineRule="auto"/>
        <w:rPr>
          <w:rFonts w:ascii="Times New Roman" w:hAnsi="Times New Roman" w:cs="Times New Roman"/>
          <w:color w:val="auto"/>
          <w:sz w:val="22"/>
        </w:rPr>
      </w:pPr>
      <w:r w:rsidRPr="00127593">
        <w:rPr>
          <w:rFonts w:ascii="Times New Roman" w:hAnsi="Times New Roman" w:cs="Times New Roman"/>
          <w:color w:val="auto"/>
          <w:sz w:val="22"/>
        </w:rPr>
        <w:t>Таблица 2. Биоконверсия отходов АПК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127593" w:rsidRPr="00127593" w14:paraId="4EDDDFCB" w14:textId="77777777">
        <w:tc>
          <w:tcPr>
            <w:tcW w:w="2160" w:type="dxa"/>
            <w:hideMark/>
          </w:tcPr>
          <w:p w14:paraId="4D699215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Отход АПК</w:t>
            </w:r>
          </w:p>
        </w:tc>
        <w:tc>
          <w:tcPr>
            <w:tcW w:w="2160" w:type="dxa"/>
            <w:hideMark/>
          </w:tcPr>
          <w:p w14:paraId="66161707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Биологический агент</w:t>
            </w:r>
          </w:p>
        </w:tc>
        <w:tc>
          <w:tcPr>
            <w:tcW w:w="2160" w:type="dxa"/>
            <w:hideMark/>
          </w:tcPr>
          <w:p w14:paraId="787E5ADB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Процесс</w:t>
            </w:r>
          </w:p>
        </w:tc>
        <w:tc>
          <w:tcPr>
            <w:tcW w:w="2160" w:type="dxa"/>
            <w:hideMark/>
          </w:tcPr>
          <w:p w14:paraId="2270724E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Конечный продукт</w:t>
            </w:r>
          </w:p>
        </w:tc>
      </w:tr>
      <w:tr w:rsidR="00127593" w:rsidRPr="00127593" w14:paraId="57170F1D" w14:textId="77777777">
        <w:tc>
          <w:tcPr>
            <w:tcW w:w="2160" w:type="dxa"/>
            <w:hideMark/>
          </w:tcPr>
          <w:p w14:paraId="30DF5733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Солома пшеницы</w:t>
            </w:r>
          </w:p>
        </w:tc>
        <w:tc>
          <w:tcPr>
            <w:tcW w:w="2160" w:type="dxa"/>
            <w:hideMark/>
          </w:tcPr>
          <w:p w14:paraId="0320FAF3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Целлюлолитические грибы</w:t>
            </w:r>
          </w:p>
        </w:tc>
        <w:tc>
          <w:tcPr>
            <w:tcW w:w="2160" w:type="dxa"/>
            <w:hideMark/>
          </w:tcPr>
          <w:p w14:paraId="2347F154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Лигноцеллюлозный гидролиз</w:t>
            </w:r>
          </w:p>
        </w:tc>
        <w:tc>
          <w:tcPr>
            <w:tcW w:w="2160" w:type="dxa"/>
            <w:hideMark/>
          </w:tcPr>
          <w:p w14:paraId="1A01EE13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Кормовые добавки</w:t>
            </w:r>
          </w:p>
        </w:tc>
      </w:tr>
      <w:tr w:rsidR="00127593" w:rsidRPr="00127593" w14:paraId="363ED2E7" w14:textId="77777777">
        <w:tc>
          <w:tcPr>
            <w:tcW w:w="2160" w:type="dxa"/>
            <w:hideMark/>
          </w:tcPr>
          <w:p w14:paraId="2AABBEED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Отруби</w:t>
            </w:r>
          </w:p>
        </w:tc>
        <w:tc>
          <w:tcPr>
            <w:tcW w:w="2160" w:type="dxa"/>
            <w:hideMark/>
          </w:tcPr>
          <w:p w14:paraId="19C85973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Lactobacillus spp.</w:t>
            </w:r>
          </w:p>
        </w:tc>
        <w:tc>
          <w:tcPr>
            <w:tcW w:w="2160" w:type="dxa"/>
            <w:hideMark/>
          </w:tcPr>
          <w:p w14:paraId="361C51F7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Ферментация</w:t>
            </w:r>
          </w:p>
        </w:tc>
        <w:tc>
          <w:tcPr>
            <w:tcW w:w="2160" w:type="dxa"/>
            <w:hideMark/>
          </w:tcPr>
          <w:p w14:paraId="77814B9E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Функциональные ингредиенты</w:t>
            </w:r>
          </w:p>
        </w:tc>
      </w:tr>
      <w:tr w:rsidR="00127593" w:rsidRPr="00127593" w14:paraId="350672AB" w14:textId="77777777">
        <w:tc>
          <w:tcPr>
            <w:tcW w:w="2160" w:type="dxa"/>
            <w:hideMark/>
          </w:tcPr>
          <w:p w14:paraId="232DADFA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Шелуха ячменя</w:t>
            </w:r>
          </w:p>
        </w:tc>
        <w:tc>
          <w:tcPr>
            <w:tcW w:w="2160" w:type="dxa"/>
            <w:hideMark/>
          </w:tcPr>
          <w:p w14:paraId="2A78234B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Bacillus spp.</w:t>
            </w:r>
          </w:p>
        </w:tc>
        <w:tc>
          <w:tcPr>
            <w:tcW w:w="2160" w:type="dxa"/>
            <w:hideMark/>
          </w:tcPr>
          <w:p w14:paraId="5DEEB50F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Биоконверсия</w:t>
            </w:r>
          </w:p>
        </w:tc>
        <w:tc>
          <w:tcPr>
            <w:tcW w:w="2160" w:type="dxa"/>
            <w:hideMark/>
          </w:tcPr>
          <w:p w14:paraId="29A4DEDC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Биоудобрения</w:t>
            </w:r>
          </w:p>
        </w:tc>
      </w:tr>
      <w:tr w:rsidR="00127593" w:rsidRPr="00127593" w14:paraId="62AC42E4" w14:textId="77777777">
        <w:tc>
          <w:tcPr>
            <w:tcW w:w="2160" w:type="dxa"/>
            <w:hideMark/>
          </w:tcPr>
          <w:p w14:paraId="5369CE4E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Жмыхи</w:t>
            </w:r>
          </w:p>
        </w:tc>
        <w:tc>
          <w:tcPr>
            <w:tcW w:w="2160" w:type="dxa"/>
            <w:hideMark/>
          </w:tcPr>
          <w:p w14:paraId="1D1C6B6B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Микробные консорциумы</w:t>
            </w:r>
          </w:p>
        </w:tc>
        <w:tc>
          <w:tcPr>
            <w:tcW w:w="2160" w:type="dxa"/>
            <w:hideMark/>
          </w:tcPr>
          <w:p w14:paraId="66519C9E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Ферментация</w:t>
            </w:r>
          </w:p>
        </w:tc>
        <w:tc>
          <w:tcPr>
            <w:tcW w:w="2160" w:type="dxa"/>
            <w:hideMark/>
          </w:tcPr>
          <w:p w14:paraId="63F254CE" w14:textId="77777777" w:rsidR="000B5EED" w:rsidRPr="00127593" w:rsidRDefault="000B5EED" w:rsidP="00127593">
            <w:pPr>
              <w:spacing w:after="0" w:line="240" w:lineRule="auto"/>
              <w:rPr>
                <w:rFonts w:cs="Times New Roman"/>
                <w:sz w:val="22"/>
              </w:rPr>
            </w:pPr>
            <w:r w:rsidRPr="00127593">
              <w:rPr>
                <w:rFonts w:cs="Times New Roman"/>
                <w:sz w:val="22"/>
              </w:rPr>
              <w:t>Органические кислоты</w:t>
            </w:r>
          </w:p>
        </w:tc>
      </w:tr>
    </w:tbl>
    <w:p w14:paraId="0F79A8BC" w14:textId="77777777" w:rsidR="000B5EED" w:rsidRPr="00127593" w:rsidRDefault="000B5EED" w:rsidP="00127593">
      <w:pPr>
        <w:spacing w:after="0" w:line="240" w:lineRule="auto"/>
        <w:rPr>
          <w:rFonts w:cs="Times New Roman"/>
          <w:sz w:val="22"/>
          <w:lang w:val="ru-RU"/>
        </w:rPr>
      </w:pPr>
    </w:p>
    <w:sectPr w:rsidR="000B5EED" w:rsidRPr="001275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E00C6"/>
    <w:multiLevelType w:val="hybridMultilevel"/>
    <w:tmpl w:val="C9AA3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BC51D0"/>
    <w:multiLevelType w:val="multilevel"/>
    <w:tmpl w:val="AA54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CF25E4"/>
    <w:multiLevelType w:val="hybridMultilevel"/>
    <w:tmpl w:val="BE9A8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87C91"/>
    <w:multiLevelType w:val="hybridMultilevel"/>
    <w:tmpl w:val="3E98A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84F85"/>
    <w:multiLevelType w:val="hybridMultilevel"/>
    <w:tmpl w:val="F746CB5E"/>
    <w:lvl w:ilvl="0" w:tplc="90243078">
      <w:start w:val="5"/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94907"/>
    <w:multiLevelType w:val="hybridMultilevel"/>
    <w:tmpl w:val="6C30ECFA"/>
    <w:lvl w:ilvl="0" w:tplc="0C4076EA">
      <w:start w:val="5"/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10030"/>
    <w:multiLevelType w:val="hybridMultilevel"/>
    <w:tmpl w:val="0CA69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F2CECD0">
      <w:start w:val="5"/>
      <w:numFmt w:val="bullet"/>
      <w:lvlText w:val="•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327AF2"/>
    <w:multiLevelType w:val="hybridMultilevel"/>
    <w:tmpl w:val="E9842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D12D7F"/>
    <w:multiLevelType w:val="hybridMultilevel"/>
    <w:tmpl w:val="0D06E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8E0671"/>
    <w:multiLevelType w:val="hybridMultilevel"/>
    <w:tmpl w:val="EFC88452"/>
    <w:lvl w:ilvl="0" w:tplc="1FC8893A">
      <w:start w:val="5"/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7F0C05"/>
    <w:multiLevelType w:val="hybridMultilevel"/>
    <w:tmpl w:val="11961D28"/>
    <w:lvl w:ilvl="0" w:tplc="0D2EF6C2">
      <w:start w:val="5"/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9826E9"/>
    <w:multiLevelType w:val="hybridMultilevel"/>
    <w:tmpl w:val="D1F8D104"/>
    <w:lvl w:ilvl="0" w:tplc="C9A20674">
      <w:start w:val="5"/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6133B"/>
    <w:multiLevelType w:val="multilevel"/>
    <w:tmpl w:val="0982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AC1D3F"/>
    <w:multiLevelType w:val="hybridMultilevel"/>
    <w:tmpl w:val="9DB482F0"/>
    <w:lvl w:ilvl="0" w:tplc="E8EA0AE0">
      <w:start w:val="5"/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00171"/>
    <w:multiLevelType w:val="hybridMultilevel"/>
    <w:tmpl w:val="D74E7DC6"/>
    <w:lvl w:ilvl="0" w:tplc="DD6AB5E6">
      <w:start w:val="5"/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976C4"/>
    <w:multiLevelType w:val="multilevel"/>
    <w:tmpl w:val="0930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A514A7"/>
    <w:multiLevelType w:val="hybridMultilevel"/>
    <w:tmpl w:val="1060B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7559D"/>
    <w:multiLevelType w:val="hybridMultilevel"/>
    <w:tmpl w:val="8250A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F199D"/>
    <w:multiLevelType w:val="multilevel"/>
    <w:tmpl w:val="9C46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E13FCB"/>
    <w:multiLevelType w:val="hybridMultilevel"/>
    <w:tmpl w:val="069E3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73591"/>
    <w:multiLevelType w:val="multilevel"/>
    <w:tmpl w:val="370C5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594804"/>
    <w:multiLevelType w:val="hybridMultilevel"/>
    <w:tmpl w:val="CC542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66C83"/>
    <w:multiLevelType w:val="hybridMultilevel"/>
    <w:tmpl w:val="6E5401B4"/>
    <w:lvl w:ilvl="0" w:tplc="D286E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422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6A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CB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7E5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C05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C9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189C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70B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40470365">
    <w:abstractNumId w:val="8"/>
  </w:num>
  <w:num w:numId="2" w16cid:durableId="983003244">
    <w:abstractNumId w:val="6"/>
  </w:num>
  <w:num w:numId="3" w16cid:durableId="2023823735">
    <w:abstractNumId w:val="5"/>
  </w:num>
  <w:num w:numId="4" w16cid:durableId="1523127146">
    <w:abstractNumId w:val="4"/>
  </w:num>
  <w:num w:numId="5" w16cid:durableId="1828088048">
    <w:abstractNumId w:val="7"/>
  </w:num>
  <w:num w:numId="6" w16cid:durableId="1332101845">
    <w:abstractNumId w:val="3"/>
  </w:num>
  <w:num w:numId="7" w16cid:durableId="1500539700">
    <w:abstractNumId w:val="2"/>
  </w:num>
  <w:num w:numId="8" w16cid:durableId="674261342">
    <w:abstractNumId w:val="1"/>
  </w:num>
  <w:num w:numId="9" w16cid:durableId="1057125878">
    <w:abstractNumId w:val="0"/>
  </w:num>
  <w:num w:numId="10" w16cid:durableId="767583361">
    <w:abstractNumId w:val="29"/>
  </w:num>
  <w:num w:numId="11" w16cid:durableId="306206582">
    <w:abstractNumId w:val="27"/>
  </w:num>
  <w:num w:numId="12" w16cid:durableId="1453938430">
    <w:abstractNumId w:val="16"/>
  </w:num>
  <w:num w:numId="13" w16cid:durableId="1469515245">
    <w:abstractNumId w:val="22"/>
  </w:num>
  <w:num w:numId="14" w16cid:durableId="1244871992">
    <w:abstractNumId w:val="28"/>
  </w:num>
  <w:num w:numId="15" w16cid:durableId="1712267898">
    <w:abstractNumId w:val="30"/>
  </w:num>
  <w:num w:numId="16" w16cid:durableId="1264650149">
    <w:abstractNumId w:val="20"/>
  </w:num>
  <w:num w:numId="17" w16cid:durableId="1374042911">
    <w:abstractNumId w:val="21"/>
  </w:num>
  <w:num w:numId="18" w16cid:durableId="1043292977">
    <w:abstractNumId w:val="24"/>
  </w:num>
  <w:num w:numId="19" w16cid:durableId="741874070">
    <w:abstractNumId w:val="10"/>
  </w:num>
  <w:num w:numId="20" w16cid:durableId="565838410">
    <w:abstractNumId w:val="17"/>
  </w:num>
  <w:num w:numId="21" w16cid:durableId="291257074">
    <w:abstractNumId w:val="11"/>
  </w:num>
  <w:num w:numId="22" w16cid:durableId="263271438">
    <w:abstractNumId w:val="13"/>
  </w:num>
  <w:num w:numId="23" w16cid:durableId="720250487">
    <w:abstractNumId w:val="25"/>
  </w:num>
  <w:num w:numId="24" w16cid:durableId="1291352575">
    <w:abstractNumId w:val="19"/>
  </w:num>
  <w:num w:numId="25" w16cid:durableId="580220986">
    <w:abstractNumId w:val="12"/>
  </w:num>
  <w:num w:numId="26" w16cid:durableId="1518421816">
    <w:abstractNumId w:val="23"/>
  </w:num>
  <w:num w:numId="27" w16cid:durableId="2044359650">
    <w:abstractNumId w:val="9"/>
  </w:num>
  <w:num w:numId="28" w16cid:durableId="1427965304">
    <w:abstractNumId w:val="14"/>
  </w:num>
  <w:num w:numId="29" w16cid:durableId="87819585">
    <w:abstractNumId w:val="26"/>
  </w:num>
  <w:num w:numId="30" w16cid:durableId="996422429">
    <w:abstractNumId w:val="18"/>
  </w:num>
  <w:num w:numId="31" w16cid:durableId="2074962243">
    <w:abstractNumId w:val="31"/>
  </w:num>
  <w:num w:numId="32" w16cid:durableId="15252869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07"/>
    <w:rsid w:val="00034616"/>
    <w:rsid w:val="00051876"/>
    <w:rsid w:val="0006063C"/>
    <w:rsid w:val="000839FE"/>
    <w:rsid w:val="000A39D8"/>
    <w:rsid w:val="000B5EED"/>
    <w:rsid w:val="000E0606"/>
    <w:rsid w:val="0011288B"/>
    <w:rsid w:val="00127593"/>
    <w:rsid w:val="0015074B"/>
    <w:rsid w:val="0029639D"/>
    <w:rsid w:val="00326F90"/>
    <w:rsid w:val="003A565B"/>
    <w:rsid w:val="003C1E2E"/>
    <w:rsid w:val="003E2A3F"/>
    <w:rsid w:val="003F0D83"/>
    <w:rsid w:val="00575B66"/>
    <w:rsid w:val="0069246D"/>
    <w:rsid w:val="00705A63"/>
    <w:rsid w:val="00714788"/>
    <w:rsid w:val="007C3FC0"/>
    <w:rsid w:val="00815C05"/>
    <w:rsid w:val="008169E8"/>
    <w:rsid w:val="008814BB"/>
    <w:rsid w:val="00911C5D"/>
    <w:rsid w:val="00926464"/>
    <w:rsid w:val="00A20E75"/>
    <w:rsid w:val="00AA1D8D"/>
    <w:rsid w:val="00B47730"/>
    <w:rsid w:val="00B9442E"/>
    <w:rsid w:val="00BB7F8D"/>
    <w:rsid w:val="00C249E2"/>
    <w:rsid w:val="00CB0664"/>
    <w:rsid w:val="00D97475"/>
    <w:rsid w:val="00FC4C8E"/>
    <w:rsid w:val="00FC693F"/>
    <w:rsid w:val="00FD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4EF976"/>
  <w14:defaultImageDpi w14:val="300"/>
  <w15:docId w15:val="{2EDA0278-5849-4739-AF67-0206CCFB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1603</Words>
  <Characters>9140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KS </cp:lastModifiedBy>
  <cp:revision>13</cp:revision>
  <dcterms:created xsi:type="dcterms:W3CDTF">2026-01-03T06:07:00Z</dcterms:created>
  <dcterms:modified xsi:type="dcterms:W3CDTF">2026-01-03T09:40:00Z</dcterms:modified>
  <cp:category/>
</cp:coreProperties>
</file>